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53325" w14:textId="77777777" w:rsidR="000870E3" w:rsidRDefault="000870E3" w:rsidP="000870E3"/>
    <w:p w14:paraId="2E7809E1" w14:textId="77777777" w:rsidR="000870E3" w:rsidRDefault="000870E3" w:rsidP="000870E3"/>
    <w:p w14:paraId="49AB4D7B" w14:textId="77777777" w:rsidR="005A3B03" w:rsidRDefault="009A5E3A" w:rsidP="009A5E3A">
      <w:pPr>
        <w:pStyle w:val="Heading1"/>
        <w:spacing w:line="192" w:lineRule="auto"/>
        <w:rPr>
          <w:sz w:val="144"/>
          <w:szCs w:val="44"/>
        </w:rPr>
      </w:pPr>
      <w:r>
        <w:rPr>
          <w:sz w:val="144"/>
          <w:szCs w:val="44"/>
        </w:rPr>
        <w:t>Support</w:t>
      </w:r>
    </w:p>
    <w:p w14:paraId="09AB86B1" w14:textId="77777777" w:rsidR="005A3B03" w:rsidRDefault="005A3B03" w:rsidP="009A5E3A">
      <w:pPr>
        <w:pStyle w:val="Heading1"/>
        <w:spacing w:line="192" w:lineRule="auto"/>
        <w:rPr>
          <w:sz w:val="144"/>
          <w:szCs w:val="44"/>
        </w:rPr>
      </w:pPr>
      <w:r>
        <w:rPr>
          <w:sz w:val="144"/>
          <w:szCs w:val="44"/>
        </w:rPr>
        <w:t>Service</w:t>
      </w:r>
    </w:p>
    <w:p w14:paraId="4A1775E9" w14:textId="504AB3B7" w:rsidR="009A5E3A" w:rsidRPr="009A5E3A" w:rsidRDefault="005A3B03" w:rsidP="009A5E3A">
      <w:pPr>
        <w:pStyle w:val="Heading1"/>
        <w:spacing w:line="192" w:lineRule="auto"/>
        <w:rPr>
          <w:sz w:val="144"/>
          <w:szCs w:val="44"/>
        </w:rPr>
      </w:pPr>
      <w:r>
        <w:rPr>
          <w:sz w:val="144"/>
          <w:szCs w:val="44"/>
        </w:rPr>
        <w:t>Options</w:t>
      </w:r>
    </w:p>
    <w:p w14:paraId="2534D91A" w14:textId="3FC9F615" w:rsidR="00EC2A1B" w:rsidRDefault="00EC2A1B" w:rsidP="00360295">
      <w:pPr>
        <w:jc w:val="center"/>
      </w:pPr>
    </w:p>
    <w:p w14:paraId="77797C3B" w14:textId="1F20746A" w:rsidR="00A14107" w:rsidRDefault="009A5E3A" w:rsidP="00A14107">
      <w:pPr>
        <w:pStyle w:val="Heading2"/>
      </w:pPr>
      <w:r w:rsidRPr="009A5E3A">
        <w:t>Network</w:t>
      </w:r>
      <w:r w:rsidR="005A3B03">
        <w:t xml:space="preserve"> &amp; User</w:t>
      </w:r>
      <w:r w:rsidRPr="009A5E3A">
        <w:t xml:space="preserve"> Support | Monitoring &amp; Alerts |</w:t>
      </w:r>
      <w:r w:rsidR="00D4414C">
        <w:t xml:space="preserve"> </w:t>
      </w:r>
      <w:r w:rsidRPr="009A5E3A">
        <w:t>Secure Infrastructure Solutions</w:t>
      </w:r>
    </w:p>
    <w:p w14:paraId="0A9FCFB5" w14:textId="77777777" w:rsidR="00A14107" w:rsidRDefault="00A14107" w:rsidP="00755544"/>
    <w:p w14:paraId="2FF0185D" w14:textId="77777777" w:rsidR="00755544" w:rsidRDefault="00755544" w:rsidP="00755544">
      <w:pPr>
        <w:pStyle w:val="Heading3"/>
      </w:pPr>
      <w:r>
        <w:t>01489 563000</w:t>
      </w:r>
    </w:p>
    <w:p w14:paraId="28E377CF" w14:textId="77777777" w:rsidR="00CF5638" w:rsidRDefault="00755544" w:rsidP="00755544">
      <w:pPr>
        <w:pStyle w:val="Heading3"/>
      </w:pPr>
      <w:r>
        <w:t>www.medhurst-it.com</w:t>
      </w:r>
    </w:p>
    <w:p w14:paraId="397819BD" w14:textId="77777777" w:rsidR="00CF5638" w:rsidRDefault="00CF5638" w:rsidP="008B1DC7"/>
    <w:p w14:paraId="4F8043D2" w14:textId="77777777" w:rsidR="00CF5638" w:rsidRDefault="00CF5638" w:rsidP="008B1DC7"/>
    <w:p w14:paraId="06B6B92B" w14:textId="77777777" w:rsidR="00E8427F" w:rsidRDefault="00E8427F" w:rsidP="008C5F34">
      <w:pPr>
        <w:pStyle w:val="Heading3"/>
        <w:jc w:val="left"/>
      </w:pPr>
      <w:r>
        <w:br w:type="page"/>
      </w:r>
    </w:p>
    <w:tbl>
      <w:tblPr>
        <w:tblStyle w:val="TableGrid"/>
        <w:tblW w:w="5000" w:type="pct"/>
        <w:tblBorders>
          <w:top w:val="none" w:sz="0" w:space="0" w:color="auto"/>
        </w:tblBorders>
        <w:tblLook w:val="04A0" w:firstRow="1" w:lastRow="0" w:firstColumn="1" w:lastColumn="0" w:noHBand="0" w:noVBand="1"/>
      </w:tblPr>
      <w:tblGrid>
        <w:gridCol w:w="6208"/>
        <w:gridCol w:w="1416"/>
        <w:gridCol w:w="1416"/>
        <w:gridCol w:w="1416"/>
      </w:tblGrid>
      <w:tr w:rsidR="006E30C5" w:rsidRPr="004160BB" w14:paraId="5885D7BD" w14:textId="77777777" w:rsidTr="00CC4B7C">
        <w:trPr>
          <w:cnfStyle w:val="100000000000" w:firstRow="1" w:lastRow="0" w:firstColumn="0" w:lastColumn="0" w:oddVBand="0" w:evenVBand="0" w:oddHBand="0" w:evenHBand="0" w:firstRowFirstColumn="0" w:firstRowLastColumn="0" w:lastRowFirstColumn="0" w:lastRowLastColumn="0"/>
          <w:cantSplit/>
          <w:trHeight w:val="1345"/>
        </w:trPr>
        <w:tc>
          <w:tcPr>
            <w:tcW w:w="2969" w:type="pct"/>
            <w:vAlign w:val="center"/>
          </w:tcPr>
          <w:p w14:paraId="6C2DD13B" w14:textId="75CB9599" w:rsidR="006E30C5" w:rsidRPr="004160BB" w:rsidRDefault="006E30C5" w:rsidP="009A5E3A">
            <w:pPr>
              <w:rPr>
                <w:rFonts w:asciiTheme="minorHAnsi" w:hAnsiTheme="minorHAnsi"/>
                <w:color w:val="auto"/>
              </w:rPr>
            </w:pPr>
            <w:r w:rsidRPr="004160BB">
              <w:rPr>
                <w:rFonts w:asciiTheme="minorHAnsi" w:hAnsiTheme="minorHAnsi"/>
                <w:color w:val="auto"/>
              </w:rPr>
              <w:lastRenderedPageBreak/>
              <w:t>Feature</w:t>
            </w:r>
          </w:p>
        </w:tc>
        <w:tc>
          <w:tcPr>
            <w:tcW w:w="677" w:type="pct"/>
            <w:textDirection w:val="btLr"/>
            <w:vAlign w:val="center"/>
          </w:tcPr>
          <w:p w14:paraId="34C0A312" w14:textId="4DD54098" w:rsidR="006E30C5" w:rsidRPr="004160BB" w:rsidRDefault="00C11EB3" w:rsidP="009A5E3A">
            <w:pPr>
              <w:ind w:left="113" w:right="113"/>
              <w:rPr>
                <w:rFonts w:asciiTheme="minorHAnsi" w:hAnsiTheme="minorHAnsi"/>
                <w:color w:val="auto"/>
              </w:rPr>
            </w:pPr>
            <w:r>
              <w:rPr>
                <w:rFonts w:asciiTheme="minorHAnsi" w:hAnsiTheme="minorHAnsi"/>
                <w:color w:val="auto"/>
              </w:rPr>
              <w:t>Gold</w:t>
            </w:r>
          </w:p>
        </w:tc>
        <w:tc>
          <w:tcPr>
            <w:tcW w:w="677" w:type="pct"/>
            <w:textDirection w:val="btLr"/>
            <w:vAlign w:val="center"/>
          </w:tcPr>
          <w:p w14:paraId="5D3CACE6" w14:textId="33736208" w:rsidR="006E30C5" w:rsidRPr="004160BB" w:rsidRDefault="00C11EB3" w:rsidP="009A5E3A">
            <w:pPr>
              <w:ind w:left="113" w:right="113"/>
              <w:rPr>
                <w:rFonts w:asciiTheme="minorHAnsi" w:hAnsiTheme="minorHAnsi"/>
                <w:color w:val="auto"/>
              </w:rPr>
            </w:pPr>
            <w:r>
              <w:rPr>
                <w:rFonts w:asciiTheme="minorHAnsi" w:hAnsiTheme="minorHAnsi"/>
                <w:color w:val="auto"/>
              </w:rPr>
              <w:t>Platinum</w:t>
            </w:r>
          </w:p>
        </w:tc>
        <w:tc>
          <w:tcPr>
            <w:tcW w:w="677" w:type="pct"/>
            <w:textDirection w:val="btLr"/>
            <w:vAlign w:val="center"/>
          </w:tcPr>
          <w:p w14:paraId="7BC1D8B4" w14:textId="4534C1B7" w:rsidR="006E30C5" w:rsidRPr="004160BB" w:rsidRDefault="006E30C5" w:rsidP="009A5E3A">
            <w:pPr>
              <w:ind w:left="113" w:right="113"/>
              <w:rPr>
                <w:rFonts w:asciiTheme="minorHAnsi" w:hAnsiTheme="minorHAnsi"/>
                <w:color w:val="auto"/>
              </w:rPr>
            </w:pPr>
            <w:r w:rsidRPr="004160BB">
              <w:rPr>
                <w:rFonts w:asciiTheme="minorHAnsi" w:hAnsiTheme="minorHAnsi"/>
                <w:color w:val="auto"/>
              </w:rPr>
              <w:t>Managed</w:t>
            </w:r>
          </w:p>
        </w:tc>
      </w:tr>
      <w:tr w:rsidR="006E30C5" w:rsidRPr="004160BB" w14:paraId="45377492" w14:textId="77777777" w:rsidTr="00CC4B7C">
        <w:trPr>
          <w:trHeight w:val="709"/>
        </w:trPr>
        <w:tc>
          <w:tcPr>
            <w:tcW w:w="2969" w:type="pct"/>
            <w:vAlign w:val="center"/>
          </w:tcPr>
          <w:p w14:paraId="101BBCDB" w14:textId="77777777" w:rsidR="00BF5400" w:rsidRPr="00BF5400" w:rsidRDefault="00BF5400" w:rsidP="00BF5400">
            <w:pPr>
              <w:jc w:val="center"/>
              <w:rPr>
                <w:rFonts w:asciiTheme="minorHAnsi" w:hAnsiTheme="minorHAnsi"/>
              </w:rPr>
            </w:pPr>
            <w:r w:rsidRPr="00BF5400">
              <w:rPr>
                <w:rFonts w:asciiTheme="minorHAnsi" w:hAnsiTheme="minorHAnsi"/>
              </w:rPr>
              <w:t>Unlimited 1st line Phone and Remote Support</w:t>
            </w:r>
          </w:p>
          <w:p w14:paraId="21B25510" w14:textId="1328E1F9" w:rsidR="006E30C5" w:rsidRPr="004160BB" w:rsidRDefault="00BF5400" w:rsidP="00BF5400">
            <w:pPr>
              <w:jc w:val="center"/>
              <w:rPr>
                <w:rFonts w:asciiTheme="minorHAnsi" w:hAnsiTheme="minorHAnsi"/>
              </w:rPr>
            </w:pPr>
            <w:r w:rsidRPr="00BF5400">
              <w:rPr>
                <w:rFonts w:asciiTheme="minorHAnsi" w:hAnsiTheme="minorHAnsi"/>
                <w:sz w:val="18"/>
                <w:szCs w:val="18"/>
              </w:rPr>
              <w:t>The Medhurst Helpdesk Team supports you and your users</w:t>
            </w:r>
          </w:p>
        </w:tc>
        <w:tc>
          <w:tcPr>
            <w:tcW w:w="677" w:type="pct"/>
            <w:vAlign w:val="center"/>
          </w:tcPr>
          <w:p w14:paraId="517613C3" w14:textId="3B1ED7E1" w:rsidR="006E30C5" w:rsidRPr="004160BB" w:rsidRDefault="006E30C5" w:rsidP="006E30C5">
            <w:pPr>
              <w:jc w:val="center"/>
              <w:rPr>
                <w:rFonts w:asciiTheme="minorHAnsi" w:hAnsiTheme="minorHAnsi"/>
              </w:rPr>
            </w:pPr>
          </w:p>
        </w:tc>
        <w:tc>
          <w:tcPr>
            <w:tcW w:w="677" w:type="pct"/>
            <w:vAlign w:val="center"/>
          </w:tcPr>
          <w:p w14:paraId="39E10E96" w14:textId="48EEBED8" w:rsidR="006E30C5" w:rsidRPr="004160BB" w:rsidRDefault="006E30C5" w:rsidP="006E30C5">
            <w:pPr>
              <w:jc w:val="center"/>
              <w:rPr>
                <w:rFonts w:asciiTheme="minorHAnsi" w:hAnsiTheme="minorHAnsi"/>
              </w:rPr>
            </w:pPr>
          </w:p>
        </w:tc>
        <w:tc>
          <w:tcPr>
            <w:tcW w:w="677" w:type="pct"/>
            <w:vAlign w:val="center"/>
          </w:tcPr>
          <w:p w14:paraId="09F955CE" w14:textId="0257A504"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77624964" wp14:editId="10A6715A">
                  <wp:extent cx="324000" cy="324000"/>
                  <wp:effectExtent l="0" t="0" r="0" b="0"/>
                  <wp:docPr id="17619488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r w:rsidR="006E30C5" w:rsidRPr="004160BB" w14:paraId="4650215F" w14:textId="77777777" w:rsidTr="00CC4B7C">
        <w:trPr>
          <w:trHeight w:val="709"/>
        </w:trPr>
        <w:tc>
          <w:tcPr>
            <w:tcW w:w="2969" w:type="pct"/>
            <w:vAlign w:val="center"/>
          </w:tcPr>
          <w:p w14:paraId="24EAD338" w14:textId="77777777" w:rsidR="00C11EB3" w:rsidRPr="00C11EB3" w:rsidRDefault="00C11EB3" w:rsidP="00C11EB3">
            <w:pPr>
              <w:jc w:val="center"/>
              <w:rPr>
                <w:rFonts w:asciiTheme="minorHAnsi" w:hAnsiTheme="minorHAnsi"/>
              </w:rPr>
            </w:pPr>
            <w:r w:rsidRPr="00C11EB3">
              <w:rPr>
                <w:rFonts w:asciiTheme="minorHAnsi" w:hAnsiTheme="minorHAnsi"/>
              </w:rPr>
              <w:t>Unlimited 3rd line Phone and Remote Support</w:t>
            </w:r>
          </w:p>
          <w:p w14:paraId="7B7FDFB3" w14:textId="5FB5CB8E" w:rsidR="006E30C5" w:rsidRPr="004160BB" w:rsidRDefault="00C11EB3" w:rsidP="00C11EB3">
            <w:pPr>
              <w:jc w:val="center"/>
              <w:rPr>
                <w:rFonts w:asciiTheme="minorHAnsi" w:hAnsiTheme="minorHAnsi"/>
              </w:rPr>
            </w:pPr>
            <w:r w:rsidRPr="00C11EB3">
              <w:rPr>
                <w:rFonts w:asciiTheme="minorHAnsi" w:hAnsiTheme="minorHAnsi"/>
                <w:sz w:val="18"/>
                <w:szCs w:val="18"/>
              </w:rPr>
              <w:t>Your internal IT Team will be fully supported by the Medhurst Support Team</w:t>
            </w:r>
          </w:p>
        </w:tc>
        <w:tc>
          <w:tcPr>
            <w:tcW w:w="677" w:type="pct"/>
            <w:vAlign w:val="center"/>
          </w:tcPr>
          <w:p w14:paraId="73B5CDFC" w14:textId="7DB1D821" w:rsidR="006E30C5" w:rsidRPr="004160BB" w:rsidRDefault="006E30C5" w:rsidP="006E30C5">
            <w:pPr>
              <w:jc w:val="center"/>
              <w:rPr>
                <w:rFonts w:asciiTheme="minorHAnsi" w:hAnsiTheme="minorHAnsi"/>
              </w:rPr>
            </w:pPr>
            <w:r w:rsidRPr="004160BB">
              <w:rPr>
                <w:rFonts w:asciiTheme="minorHAnsi" w:hAnsiTheme="minorHAnsi"/>
                <w:noProof/>
              </w:rPr>
              <w:drawing>
                <wp:inline distT="0" distB="0" distL="0" distR="0" wp14:anchorId="2ABD6087" wp14:editId="346C91B6">
                  <wp:extent cx="324000" cy="324000"/>
                  <wp:effectExtent l="0" t="0" r="0" b="0"/>
                  <wp:docPr id="6217784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pct"/>
            <w:vAlign w:val="center"/>
          </w:tcPr>
          <w:p w14:paraId="20AC3569" w14:textId="47B90719"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205228DE" wp14:editId="0AF69DE0">
                  <wp:extent cx="324000" cy="324000"/>
                  <wp:effectExtent l="0" t="0" r="0" b="0"/>
                  <wp:docPr id="13531281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pct"/>
            <w:vAlign w:val="center"/>
          </w:tcPr>
          <w:p w14:paraId="0989B02D" w14:textId="18389F81"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4F4BE8EF" wp14:editId="2E340732">
                  <wp:extent cx="324000" cy="324000"/>
                  <wp:effectExtent l="0" t="0" r="0" b="0"/>
                  <wp:docPr id="4611329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r w:rsidR="006E30C5" w:rsidRPr="004160BB" w14:paraId="11EB4DCF" w14:textId="77777777" w:rsidTr="00CC4B7C">
        <w:trPr>
          <w:trHeight w:val="709"/>
        </w:trPr>
        <w:tc>
          <w:tcPr>
            <w:tcW w:w="2969" w:type="pct"/>
            <w:vAlign w:val="center"/>
          </w:tcPr>
          <w:p w14:paraId="02EF8588" w14:textId="77777777" w:rsidR="00BD1E1E" w:rsidRPr="00BD1E1E" w:rsidRDefault="00BD1E1E" w:rsidP="00BD1E1E">
            <w:pPr>
              <w:jc w:val="center"/>
              <w:rPr>
                <w:rFonts w:asciiTheme="minorHAnsi" w:hAnsiTheme="minorHAnsi"/>
              </w:rPr>
            </w:pPr>
            <w:r w:rsidRPr="00BD1E1E">
              <w:rPr>
                <w:rFonts w:asciiTheme="minorHAnsi" w:hAnsiTheme="minorHAnsi"/>
              </w:rPr>
              <w:t>Infrastructure Monitoring</w:t>
            </w:r>
          </w:p>
          <w:p w14:paraId="0B1D057F" w14:textId="39E26728" w:rsidR="006E30C5" w:rsidRPr="004160BB" w:rsidRDefault="00BD1E1E" w:rsidP="00BD1E1E">
            <w:pPr>
              <w:jc w:val="center"/>
              <w:rPr>
                <w:rFonts w:asciiTheme="minorHAnsi" w:hAnsiTheme="minorHAnsi"/>
              </w:rPr>
            </w:pPr>
            <w:r w:rsidRPr="00BD1E1E">
              <w:rPr>
                <w:rFonts w:asciiTheme="minorHAnsi" w:hAnsiTheme="minorHAnsi"/>
                <w:sz w:val="18"/>
                <w:szCs w:val="18"/>
              </w:rPr>
              <w:t>Agent based device monitoring and reporting</w:t>
            </w:r>
          </w:p>
        </w:tc>
        <w:tc>
          <w:tcPr>
            <w:tcW w:w="677" w:type="pct"/>
            <w:vAlign w:val="center"/>
          </w:tcPr>
          <w:p w14:paraId="7368844B" w14:textId="0166E8EC" w:rsidR="006E30C5" w:rsidRPr="004160BB" w:rsidRDefault="006E30C5" w:rsidP="006E30C5">
            <w:pPr>
              <w:jc w:val="center"/>
              <w:rPr>
                <w:rFonts w:asciiTheme="minorHAnsi" w:hAnsiTheme="minorHAnsi"/>
              </w:rPr>
            </w:pPr>
            <w:r w:rsidRPr="004160BB">
              <w:rPr>
                <w:rFonts w:asciiTheme="minorHAnsi" w:hAnsiTheme="minorHAnsi"/>
                <w:noProof/>
              </w:rPr>
              <w:drawing>
                <wp:inline distT="0" distB="0" distL="0" distR="0" wp14:anchorId="64025FA7" wp14:editId="14810369">
                  <wp:extent cx="324000" cy="324000"/>
                  <wp:effectExtent l="0" t="0" r="0" b="0"/>
                  <wp:docPr id="17136501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pct"/>
            <w:vAlign w:val="center"/>
          </w:tcPr>
          <w:p w14:paraId="0BA82311" w14:textId="4A1B1255"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0B9B2524" wp14:editId="59EC9CE2">
                  <wp:extent cx="324000" cy="324000"/>
                  <wp:effectExtent l="0" t="0" r="0" b="0"/>
                  <wp:docPr id="17069660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pct"/>
            <w:vAlign w:val="center"/>
          </w:tcPr>
          <w:p w14:paraId="4C55F35B" w14:textId="26896BB1"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00F52AD7" wp14:editId="58791CCC">
                  <wp:extent cx="324000" cy="324000"/>
                  <wp:effectExtent l="0" t="0" r="0" b="0"/>
                  <wp:docPr id="16940693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r w:rsidR="006E30C5" w:rsidRPr="004160BB" w14:paraId="414F4C59" w14:textId="77777777" w:rsidTr="00CC4B7C">
        <w:trPr>
          <w:trHeight w:val="709"/>
        </w:trPr>
        <w:tc>
          <w:tcPr>
            <w:tcW w:w="2969" w:type="pct"/>
            <w:vAlign w:val="center"/>
          </w:tcPr>
          <w:p w14:paraId="30BC72AD" w14:textId="77777777" w:rsidR="00CE36D5" w:rsidRPr="00CE36D5" w:rsidRDefault="00CE36D5" w:rsidP="00CE36D5">
            <w:pPr>
              <w:jc w:val="center"/>
              <w:rPr>
                <w:rFonts w:asciiTheme="minorHAnsi" w:hAnsiTheme="minorHAnsi"/>
              </w:rPr>
            </w:pPr>
            <w:r w:rsidRPr="00CE36D5">
              <w:rPr>
                <w:rFonts w:asciiTheme="minorHAnsi" w:hAnsiTheme="minorHAnsi"/>
              </w:rPr>
              <w:t>Basic Infrastructure Maintenance</w:t>
            </w:r>
          </w:p>
          <w:p w14:paraId="0B14BBF2" w14:textId="48881BDB" w:rsidR="006E30C5" w:rsidRPr="004160BB" w:rsidRDefault="00CE36D5" w:rsidP="00CE36D5">
            <w:pPr>
              <w:jc w:val="center"/>
              <w:rPr>
                <w:rFonts w:asciiTheme="minorHAnsi" w:hAnsiTheme="minorHAnsi"/>
              </w:rPr>
            </w:pPr>
            <w:r w:rsidRPr="00CE36D5">
              <w:rPr>
                <w:rFonts w:asciiTheme="minorHAnsi" w:hAnsiTheme="minorHAnsi"/>
                <w:sz w:val="18"/>
                <w:szCs w:val="18"/>
              </w:rPr>
              <w:t>Windows Update, backup and anti-virus checks</w:t>
            </w:r>
          </w:p>
        </w:tc>
        <w:tc>
          <w:tcPr>
            <w:tcW w:w="677" w:type="pct"/>
            <w:vAlign w:val="center"/>
          </w:tcPr>
          <w:p w14:paraId="357AD9CE" w14:textId="0149542E"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752F29F8" wp14:editId="2D6A1751">
                  <wp:extent cx="324000" cy="324000"/>
                  <wp:effectExtent l="0" t="0" r="0" b="0"/>
                  <wp:docPr id="21307021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pct"/>
            <w:vAlign w:val="center"/>
          </w:tcPr>
          <w:p w14:paraId="450271BA" w14:textId="461269B3"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4B6DC9EC" wp14:editId="4DE85107">
                  <wp:extent cx="324000" cy="324000"/>
                  <wp:effectExtent l="0" t="0" r="0" b="0"/>
                  <wp:docPr id="16452530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pct"/>
            <w:vAlign w:val="center"/>
          </w:tcPr>
          <w:p w14:paraId="09D1C7C3" w14:textId="75C59C34"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39067380" wp14:editId="4789C29A">
                  <wp:extent cx="324000" cy="324000"/>
                  <wp:effectExtent l="0" t="0" r="0" b="0"/>
                  <wp:docPr id="21060646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r w:rsidR="006E30C5" w:rsidRPr="004160BB" w14:paraId="5B6431CA" w14:textId="77777777" w:rsidTr="00CC4B7C">
        <w:trPr>
          <w:trHeight w:val="709"/>
        </w:trPr>
        <w:tc>
          <w:tcPr>
            <w:tcW w:w="2969" w:type="pct"/>
            <w:vAlign w:val="center"/>
          </w:tcPr>
          <w:p w14:paraId="0C3E5D38" w14:textId="77777777" w:rsidR="0087168F" w:rsidRPr="0087168F" w:rsidRDefault="0087168F" w:rsidP="0087168F">
            <w:pPr>
              <w:jc w:val="center"/>
              <w:rPr>
                <w:rFonts w:asciiTheme="minorHAnsi" w:hAnsiTheme="minorHAnsi"/>
              </w:rPr>
            </w:pPr>
            <w:r w:rsidRPr="0087168F">
              <w:rPr>
                <w:rFonts w:asciiTheme="minorHAnsi" w:hAnsiTheme="minorHAnsi"/>
              </w:rPr>
              <w:t>Service Delivery Manager</w:t>
            </w:r>
          </w:p>
          <w:p w14:paraId="195FC3B4" w14:textId="4F8AEA1C" w:rsidR="006E30C5" w:rsidRPr="004160BB" w:rsidRDefault="0087168F" w:rsidP="0087168F">
            <w:pPr>
              <w:jc w:val="center"/>
              <w:rPr>
                <w:rFonts w:asciiTheme="minorHAnsi" w:hAnsiTheme="minorHAnsi"/>
              </w:rPr>
            </w:pPr>
            <w:r w:rsidRPr="0087168F">
              <w:rPr>
                <w:rFonts w:asciiTheme="minorHAnsi" w:hAnsiTheme="minorHAnsi"/>
                <w:sz w:val="18"/>
                <w:szCs w:val="18"/>
              </w:rPr>
              <w:t>Provides regular updates on your service.</w:t>
            </w:r>
          </w:p>
        </w:tc>
        <w:tc>
          <w:tcPr>
            <w:tcW w:w="677" w:type="pct"/>
            <w:vAlign w:val="center"/>
          </w:tcPr>
          <w:p w14:paraId="09E39092" w14:textId="77777777" w:rsidR="006E30C5" w:rsidRPr="004160BB" w:rsidRDefault="006E30C5" w:rsidP="006E30C5">
            <w:pPr>
              <w:jc w:val="center"/>
              <w:rPr>
                <w:rFonts w:asciiTheme="minorHAnsi" w:hAnsiTheme="minorHAnsi"/>
              </w:rPr>
            </w:pPr>
          </w:p>
        </w:tc>
        <w:tc>
          <w:tcPr>
            <w:tcW w:w="677" w:type="pct"/>
            <w:vAlign w:val="center"/>
          </w:tcPr>
          <w:p w14:paraId="7A2DE765" w14:textId="456241B0"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657EC64A" wp14:editId="4B89FE6B">
                  <wp:extent cx="324000" cy="324000"/>
                  <wp:effectExtent l="0" t="0" r="0" b="0"/>
                  <wp:docPr id="1378567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pct"/>
            <w:vAlign w:val="center"/>
          </w:tcPr>
          <w:p w14:paraId="4E1318A5" w14:textId="7D4D7D2C"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20C7F161" wp14:editId="3183DB66">
                  <wp:extent cx="324000" cy="324000"/>
                  <wp:effectExtent l="0" t="0" r="0" b="0"/>
                  <wp:docPr id="8153471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r w:rsidR="006E30C5" w:rsidRPr="004160BB" w14:paraId="04070CD2" w14:textId="77777777" w:rsidTr="00CC4B7C">
        <w:trPr>
          <w:trHeight w:val="709"/>
        </w:trPr>
        <w:tc>
          <w:tcPr>
            <w:tcW w:w="2969" w:type="pct"/>
            <w:vAlign w:val="center"/>
          </w:tcPr>
          <w:p w14:paraId="753E119D" w14:textId="77777777" w:rsidR="00A1683F" w:rsidRPr="00A1683F" w:rsidRDefault="00A1683F" w:rsidP="00A1683F">
            <w:pPr>
              <w:jc w:val="center"/>
              <w:rPr>
                <w:rFonts w:asciiTheme="minorHAnsi" w:hAnsiTheme="minorHAnsi"/>
              </w:rPr>
            </w:pPr>
            <w:r w:rsidRPr="00A1683F">
              <w:rPr>
                <w:rFonts w:asciiTheme="minorHAnsi" w:hAnsiTheme="minorHAnsi"/>
              </w:rPr>
              <w:t>Regular Technical Visits</w:t>
            </w:r>
          </w:p>
          <w:p w14:paraId="2DD6FD02" w14:textId="69369C2F" w:rsidR="006E30C5" w:rsidRPr="004160BB" w:rsidRDefault="00A1683F" w:rsidP="00A1683F">
            <w:pPr>
              <w:jc w:val="center"/>
              <w:rPr>
                <w:rFonts w:asciiTheme="minorHAnsi" w:hAnsiTheme="minorHAnsi"/>
              </w:rPr>
            </w:pPr>
            <w:r w:rsidRPr="00A1683F">
              <w:rPr>
                <w:rFonts w:asciiTheme="minorHAnsi" w:hAnsiTheme="minorHAnsi"/>
                <w:sz w:val="18"/>
                <w:szCs w:val="18"/>
              </w:rPr>
              <w:t>Strategy meetings, service analysis and escalation point</w:t>
            </w:r>
          </w:p>
        </w:tc>
        <w:tc>
          <w:tcPr>
            <w:tcW w:w="677" w:type="pct"/>
            <w:vAlign w:val="center"/>
          </w:tcPr>
          <w:p w14:paraId="2BB4FB69" w14:textId="77777777" w:rsidR="006E30C5" w:rsidRPr="004160BB" w:rsidRDefault="006E30C5" w:rsidP="006E30C5">
            <w:pPr>
              <w:jc w:val="center"/>
              <w:rPr>
                <w:rFonts w:asciiTheme="minorHAnsi" w:hAnsiTheme="minorHAnsi"/>
              </w:rPr>
            </w:pPr>
          </w:p>
        </w:tc>
        <w:tc>
          <w:tcPr>
            <w:tcW w:w="677" w:type="pct"/>
            <w:vAlign w:val="center"/>
          </w:tcPr>
          <w:p w14:paraId="591DC223" w14:textId="1C79D987" w:rsidR="006E30C5" w:rsidRPr="004160BB" w:rsidRDefault="006E30C5" w:rsidP="006E30C5">
            <w:pPr>
              <w:jc w:val="center"/>
              <w:rPr>
                <w:rFonts w:asciiTheme="minorHAnsi" w:hAnsiTheme="minorHAnsi"/>
              </w:rPr>
            </w:pPr>
          </w:p>
        </w:tc>
        <w:tc>
          <w:tcPr>
            <w:tcW w:w="677" w:type="pct"/>
            <w:vAlign w:val="center"/>
          </w:tcPr>
          <w:p w14:paraId="65AD8E22" w14:textId="30DBA92B"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75F5B374" wp14:editId="6DF26B5D">
                  <wp:extent cx="324000" cy="324000"/>
                  <wp:effectExtent l="0" t="0" r="0" b="0"/>
                  <wp:docPr id="5051354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r w:rsidR="006E30C5" w:rsidRPr="004160BB" w14:paraId="5BD68966" w14:textId="77777777" w:rsidTr="00CC4B7C">
        <w:trPr>
          <w:trHeight w:val="709"/>
        </w:trPr>
        <w:tc>
          <w:tcPr>
            <w:tcW w:w="2969" w:type="pct"/>
            <w:vAlign w:val="center"/>
          </w:tcPr>
          <w:p w14:paraId="7638E7D2" w14:textId="77777777" w:rsidR="00941B19" w:rsidRPr="00941B19" w:rsidRDefault="00941B19" w:rsidP="00941B19">
            <w:pPr>
              <w:jc w:val="center"/>
              <w:rPr>
                <w:rFonts w:asciiTheme="minorHAnsi" w:hAnsiTheme="minorHAnsi"/>
              </w:rPr>
            </w:pPr>
            <w:r w:rsidRPr="00941B19">
              <w:rPr>
                <w:rFonts w:asciiTheme="minorHAnsi" w:hAnsiTheme="minorHAnsi"/>
              </w:rPr>
              <w:t>Additional IT Services</w:t>
            </w:r>
          </w:p>
          <w:p w14:paraId="1D838C6A" w14:textId="00226046" w:rsidR="006E30C5" w:rsidRPr="004160BB" w:rsidRDefault="00941B19" w:rsidP="00941B19">
            <w:pPr>
              <w:jc w:val="center"/>
              <w:rPr>
                <w:rFonts w:asciiTheme="minorHAnsi" w:hAnsiTheme="minorHAnsi"/>
              </w:rPr>
            </w:pPr>
            <w:r w:rsidRPr="00941B19">
              <w:rPr>
                <w:rFonts w:asciiTheme="minorHAnsi" w:hAnsiTheme="minorHAnsi"/>
                <w:sz w:val="18"/>
                <w:szCs w:val="18"/>
              </w:rPr>
              <w:t>Networking, Internet Connectivity, Audio Visual, CCTV, Phone Systems</w:t>
            </w:r>
          </w:p>
        </w:tc>
        <w:tc>
          <w:tcPr>
            <w:tcW w:w="677" w:type="pct"/>
            <w:vAlign w:val="center"/>
          </w:tcPr>
          <w:p w14:paraId="5AAE73DB" w14:textId="3DB8BE6D" w:rsidR="006E30C5" w:rsidRPr="004160BB" w:rsidRDefault="006E30C5" w:rsidP="006E30C5">
            <w:pPr>
              <w:jc w:val="center"/>
              <w:rPr>
                <w:rFonts w:asciiTheme="minorHAnsi" w:hAnsiTheme="minorHAnsi"/>
              </w:rPr>
            </w:pPr>
          </w:p>
        </w:tc>
        <w:tc>
          <w:tcPr>
            <w:tcW w:w="677" w:type="pct"/>
            <w:vAlign w:val="center"/>
          </w:tcPr>
          <w:p w14:paraId="719F7EFC" w14:textId="099AC758" w:rsidR="006E30C5" w:rsidRPr="004160BB" w:rsidRDefault="006E30C5" w:rsidP="006E30C5">
            <w:pPr>
              <w:jc w:val="center"/>
              <w:rPr>
                <w:rFonts w:asciiTheme="minorHAnsi" w:hAnsiTheme="minorHAnsi"/>
              </w:rPr>
            </w:pPr>
          </w:p>
        </w:tc>
        <w:tc>
          <w:tcPr>
            <w:tcW w:w="677" w:type="pct"/>
            <w:vAlign w:val="center"/>
          </w:tcPr>
          <w:p w14:paraId="0ED76F01" w14:textId="2BF5D5A5"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1111D504" wp14:editId="7425A529">
                  <wp:extent cx="324000" cy="324000"/>
                  <wp:effectExtent l="0" t="0" r="0" b="0"/>
                  <wp:docPr id="2585896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r w:rsidR="006E30C5" w:rsidRPr="004160BB" w14:paraId="70F1D002" w14:textId="77777777" w:rsidTr="00CC4B7C">
        <w:trPr>
          <w:trHeight w:val="709"/>
        </w:trPr>
        <w:tc>
          <w:tcPr>
            <w:tcW w:w="2969" w:type="pct"/>
            <w:vAlign w:val="center"/>
          </w:tcPr>
          <w:p w14:paraId="7F1F96C8" w14:textId="77777777" w:rsidR="009221F7" w:rsidRPr="009221F7" w:rsidRDefault="009221F7" w:rsidP="009221F7">
            <w:pPr>
              <w:jc w:val="center"/>
              <w:rPr>
                <w:rFonts w:asciiTheme="minorHAnsi" w:hAnsiTheme="minorHAnsi"/>
              </w:rPr>
            </w:pPr>
            <w:r w:rsidRPr="009221F7">
              <w:rPr>
                <w:rFonts w:asciiTheme="minorHAnsi" w:hAnsiTheme="minorHAnsi"/>
              </w:rPr>
              <w:t>Technical Account Manager</w:t>
            </w:r>
          </w:p>
          <w:p w14:paraId="5061E7E5" w14:textId="79E8823F" w:rsidR="006E30C5" w:rsidRPr="004160BB" w:rsidRDefault="009221F7" w:rsidP="009221F7">
            <w:pPr>
              <w:jc w:val="center"/>
              <w:rPr>
                <w:rFonts w:asciiTheme="minorHAnsi" w:hAnsiTheme="minorHAnsi"/>
              </w:rPr>
            </w:pPr>
            <w:r w:rsidRPr="009221F7">
              <w:rPr>
                <w:rFonts w:asciiTheme="minorHAnsi" w:hAnsiTheme="minorHAnsi"/>
                <w:sz w:val="18"/>
                <w:szCs w:val="18"/>
              </w:rPr>
              <w:t>Your own technical and strategic team leader</w:t>
            </w:r>
          </w:p>
        </w:tc>
        <w:tc>
          <w:tcPr>
            <w:tcW w:w="677" w:type="pct"/>
            <w:vAlign w:val="center"/>
          </w:tcPr>
          <w:p w14:paraId="570A0DDD" w14:textId="736E35BC" w:rsidR="006E30C5" w:rsidRPr="004160BB" w:rsidRDefault="006E30C5" w:rsidP="006E30C5">
            <w:pPr>
              <w:jc w:val="center"/>
              <w:rPr>
                <w:rFonts w:asciiTheme="minorHAnsi" w:hAnsiTheme="minorHAnsi"/>
              </w:rPr>
            </w:pPr>
          </w:p>
        </w:tc>
        <w:tc>
          <w:tcPr>
            <w:tcW w:w="677" w:type="pct"/>
            <w:vAlign w:val="center"/>
          </w:tcPr>
          <w:p w14:paraId="37C2B0AD" w14:textId="27A4A8AD" w:rsidR="006E30C5" w:rsidRPr="004160BB" w:rsidRDefault="005A3B03" w:rsidP="006E30C5">
            <w:pPr>
              <w:jc w:val="center"/>
              <w:rPr>
                <w:rFonts w:asciiTheme="minorHAnsi" w:hAnsiTheme="minorHAnsi"/>
              </w:rPr>
            </w:pPr>
            <w:r w:rsidRPr="004160BB">
              <w:rPr>
                <w:rFonts w:asciiTheme="minorHAnsi" w:hAnsiTheme="minorHAnsi"/>
                <w:noProof/>
              </w:rPr>
              <w:drawing>
                <wp:inline distT="0" distB="0" distL="0" distR="0" wp14:anchorId="72E7BC7A" wp14:editId="3F368709">
                  <wp:extent cx="324000" cy="324000"/>
                  <wp:effectExtent l="0" t="0" r="0" b="0"/>
                  <wp:docPr id="12867480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pct"/>
            <w:vAlign w:val="center"/>
          </w:tcPr>
          <w:p w14:paraId="4300AB13" w14:textId="07823F64" w:rsidR="006E30C5" w:rsidRPr="004160BB" w:rsidRDefault="00593D9A" w:rsidP="006E30C5">
            <w:pPr>
              <w:jc w:val="center"/>
              <w:rPr>
                <w:rFonts w:asciiTheme="minorHAnsi" w:hAnsiTheme="minorHAnsi"/>
              </w:rPr>
            </w:pPr>
            <w:r w:rsidRPr="004160BB">
              <w:rPr>
                <w:rFonts w:asciiTheme="minorHAnsi" w:hAnsiTheme="minorHAnsi"/>
                <w:noProof/>
              </w:rPr>
              <w:drawing>
                <wp:inline distT="0" distB="0" distL="0" distR="0" wp14:anchorId="2AC6A191" wp14:editId="21310108">
                  <wp:extent cx="324000" cy="324000"/>
                  <wp:effectExtent l="0" t="0" r="0" b="0"/>
                  <wp:docPr id="21053044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r w:rsidR="006E30C5" w:rsidRPr="004160BB" w14:paraId="49EA0AAA" w14:textId="77777777" w:rsidTr="00CC4B7C">
        <w:trPr>
          <w:trHeight w:val="709"/>
        </w:trPr>
        <w:tc>
          <w:tcPr>
            <w:tcW w:w="2969" w:type="pct"/>
            <w:vAlign w:val="center"/>
          </w:tcPr>
          <w:p w14:paraId="60CE818B" w14:textId="77777777" w:rsidR="000A58E2" w:rsidRPr="000A58E2" w:rsidRDefault="000A58E2" w:rsidP="000A58E2">
            <w:pPr>
              <w:jc w:val="center"/>
              <w:rPr>
                <w:rFonts w:asciiTheme="minorHAnsi" w:hAnsiTheme="minorHAnsi"/>
              </w:rPr>
            </w:pPr>
            <w:r w:rsidRPr="000A58E2">
              <w:rPr>
                <w:rFonts w:asciiTheme="minorHAnsi" w:hAnsiTheme="minorHAnsi"/>
              </w:rPr>
              <w:t>Dedicated Project Manager</w:t>
            </w:r>
          </w:p>
          <w:p w14:paraId="4536BDB0" w14:textId="6D4C8CFB" w:rsidR="006E30C5" w:rsidRPr="004160BB" w:rsidRDefault="000A58E2" w:rsidP="000A58E2">
            <w:pPr>
              <w:jc w:val="center"/>
              <w:rPr>
                <w:rFonts w:asciiTheme="minorHAnsi" w:hAnsiTheme="minorHAnsi"/>
              </w:rPr>
            </w:pPr>
            <w:r w:rsidRPr="000A58E2">
              <w:rPr>
                <w:rFonts w:asciiTheme="minorHAnsi" w:hAnsiTheme="minorHAnsi"/>
                <w:sz w:val="18"/>
                <w:szCs w:val="18"/>
              </w:rPr>
              <w:t>Ensure smooth delivery of your internal IT projects as and when required</w:t>
            </w:r>
          </w:p>
        </w:tc>
        <w:tc>
          <w:tcPr>
            <w:tcW w:w="677" w:type="pct"/>
            <w:vAlign w:val="center"/>
          </w:tcPr>
          <w:p w14:paraId="6017E7B8" w14:textId="77777777" w:rsidR="006E30C5" w:rsidRPr="004160BB" w:rsidRDefault="006E30C5" w:rsidP="006E30C5">
            <w:pPr>
              <w:jc w:val="center"/>
              <w:rPr>
                <w:rFonts w:asciiTheme="minorHAnsi" w:hAnsiTheme="minorHAnsi"/>
              </w:rPr>
            </w:pPr>
          </w:p>
        </w:tc>
        <w:tc>
          <w:tcPr>
            <w:tcW w:w="677" w:type="pct"/>
            <w:vAlign w:val="center"/>
          </w:tcPr>
          <w:p w14:paraId="1021756F" w14:textId="77777777" w:rsidR="006E30C5" w:rsidRPr="004160BB" w:rsidRDefault="006E30C5" w:rsidP="006E30C5">
            <w:pPr>
              <w:jc w:val="center"/>
              <w:rPr>
                <w:rFonts w:asciiTheme="minorHAnsi" w:hAnsiTheme="minorHAnsi"/>
              </w:rPr>
            </w:pPr>
          </w:p>
        </w:tc>
        <w:tc>
          <w:tcPr>
            <w:tcW w:w="677" w:type="pct"/>
            <w:vAlign w:val="center"/>
          </w:tcPr>
          <w:p w14:paraId="6EA2D2E7" w14:textId="42C31511" w:rsidR="006E30C5" w:rsidRPr="004160BB" w:rsidRDefault="00593D9A" w:rsidP="006E30C5">
            <w:pPr>
              <w:jc w:val="center"/>
              <w:rPr>
                <w:rFonts w:asciiTheme="minorHAnsi" w:hAnsiTheme="minorHAnsi"/>
              </w:rPr>
            </w:pPr>
            <w:r w:rsidRPr="004160BB">
              <w:rPr>
                <w:rFonts w:asciiTheme="minorHAnsi" w:hAnsiTheme="minorHAnsi"/>
                <w:noProof/>
              </w:rPr>
              <w:drawing>
                <wp:inline distT="0" distB="0" distL="0" distR="0" wp14:anchorId="510C1387" wp14:editId="57560087">
                  <wp:extent cx="324000" cy="324000"/>
                  <wp:effectExtent l="0" t="0" r="0" b="0"/>
                  <wp:docPr id="18220726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r w:rsidR="006E30C5" w:rsidRPr="004160BB" w14:paraId="21ED52F9" w14:textId="77777777" w:rsidTr="00CC4B7C">
        <w:trPr>
          <w:trHeight w:val="709"/>
        </w:trPr>
        <w:tc>
          <w:tcPr>
            <w:tcW w:w="2969" w:type="pct"/>
            <w:vAlign w:val="center"/>
          </w:tcPr>
          <w:p w14:paraId="7128630E" w14:textId="77777777" w:rsidR="00DE4420" w:rsidRPr="00DE4420" w:rsidRDefault="00DE4420" w:rsidP="00DE4420">
            <w:pPr>
              <w:jc w:val="center"/>
              <w:rPr>
                <w:rFonts w:asciiTheme="minorHAnsi" w:hAnsiTheme="minorHAnsi"/>
              </w:rPr>
            </w:pPr>
            <w:r w:rsidRPr="00DE4420">
              <w:rPr>
                <w:rFonts w:asciiTheme="minorHAnsi" w:hAnsiTheme="minorHAnsi"/>
              </w:rPr>
              <w:t>On-site Engineer</w:t>
            </w:r>
          </w:p>
          <w:p w14:paraId="32A80AE1" w14:textId="356D09D8" w:rsidR="006E30C5" w:rsidRPr="004160BB" w:rsidRDefault="00DE4420" w:rsidP="00DE4420">
            <w:pPr>
              <w:jc w:val="center"/>
              <w:rPr>
                <w:rFonts w:asciiTheme="minorHAnsi" w:hAnsiTheme="minorHAnsi"/>
              </w:rPr>
            </w:pPr>
            <w:r w:rsidRPr="00DE4420">
              <w:rPr>
                <w:rFonts w:asciiTheme="minorHAnsi" w:hAnsiTheme="minorHAnsi"/>
                <w:sz w:val="18"/>
                <w:szCs w:val="18"/>
              </w:rPr>
              <w:t>Resident Engineer, escalation to dedicated helpdesk team</w:t>
            </w:r>
          </w:p>
        </w:tc>
        <w:tc>
          <w:tcPr>
            <w:tcW w:w="677" w:type="pct"/>
            <w:vAlign w:val="center"/>
          </w:tcPr>
          <w:p w14:paraId="73B61B86" w14:textId="77777777" w:rsidR="006E30C5" w:rsidRPr="004160BB" w:rsidRDefault="006E30C5" w:rsidP="006E30C5">
            <w:pPr>
              <w:jc w:val="center"/>
              <w:rPr>
                <w:rFonts w:asciiTheme="minorHAnsi" w:hAnsiTheme="minorHAnsi"/>
              </w:rPr>
            </w:pPr>
          </w:p>
        </w:tc>
        <w:tc>
          <w:tcPr>
            <w:tcW w:w="677" w:type="pct"/>
            <w:vAlign w:val="center"/>
          </w:tcPr>
          <w:p w14:paraId="2C4ACFF4" w14:textId="77777777" w:rsidR="006E30C5" w:rsidRPr="004160BB" w:rsidRDefault="006E30C5" w:rsidP="006E30C5">
            <w:pPr>
              <w:jc w:val="center"/>
              <w:rPr>
                <w:rFonts w:asciiTheme="minorHAnsi" w:hAnsiTheme="minorHAnsi"/>
              </w:rPr>
            </w:pPr>
          </w:p>
        </w:tc>
        <w:tc>
          <w:tcPr>
            <w:tcW w:w="677" w:type="pct"/>
            <w:vAlign w:val="center"/>
          </w:tcPr>
          <w:p w14:paraId="4D188940" w14:textId="7B56112B" w:rsidR="006E30C5" w:rsidRPr="004160BB" w:rsidRDefault="00593D9A" w:rsidP="006E30C5">
            <w:pPr>
              <w:jc w:val="center"/>
              <w:rPr>
                <w:rFonts w:asciiTheme="minorHAnsi" w:hAnsiTheme="minorHAnsi"/>
              </w:rPr>
            </w:pPr>
            <w:r w:rsidRPr="004160BB">
              <w:rPr>
                <w:rFonts w:asciiTheme="minorHAnsi" w:hAnsiTheme="minorHAnsi"/>
                <w:noProof/>
              </w:rPr>
              <w:drawing>
                <wp:inline distT="0" distB="0" distL="0" distR="0" wp14:anchorId="2FDD9EAD" wp14:editId="641D16A8">
                  <wp:extent cx="324000" cy="324000"/>
                  <wp:effectExtent l="0" t="0" r="0" b="0"/>
                  <wp:docPr id="16873744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EA4CFC" w14:textId="3652780D" w:rsidR="00593D9A" w:rsidRPr="004160BB" w:rsidRDefault="00593D9A">
      <w:pPr>
        <w:rPr>
          <w:rFonts w:asciiTheme="minorHAnsi" w:hAnsiTheme="minorHAnsi"/>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593D9A" w:rsidRPr="004160BB" w14:paraId="53586B46" w14:textId="77777777" w:rsidTr="00593D9A">
        <w:tc>
          <w:tcPr>
            <w:tcW w:w="3485" w:type="dxa"/>
            <w:vAlign w:val="center"/>
          </w:tcPr>
          <w:p w14:paraId="231B9CCA" w14:textId="77777777" w:rsidR="00593D9A" w:rsidRPr="004160BB" w:rsidRDefault="00593D9A" w:rsidP="00593D9A">
            <w:pPr>
              <w:jc w:val="center"/>
              <w:rPr>
                <w:rFonts w:asciiTheme="minorHAnsi" w:hAnsiTheme="minorHAnsi"/>
              </w:rPr>
            </w:pPr>
            <w:r w:rsidRPr="004160BB">
              <w:rPr>
                <w:rFonts w:asciiTheme="minorHAnsi" w:hAnsiTheme="minorHAnsi"/>
                <w:noProof/>
              </w:rPr>
              <w:drawing>
                <wp:inline distT="0" distB="0" distL="0" distR="0" wp14:anchorId="45B99AB2" wp14:editId="7C7065C5">
                  <wp:extent cx="324000" cy="324000"/>
                  <wp:effectExtent l="0" t="0" r="0" b="0"/>
                  <wp:docPr id="982754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78117" name=""/>
                          <pic:cNvPicPr/>
                        </pic:nvPicPr>
                        <pic:blipFill rotWithShape="1">
                          <a:blip r:embed="rId11" cstate="print">
                            <a:extLst>
                              <a:ext uri="{28A0092B-C50C-407E-A947-70E740481C1C}">
                                <a14:useLocalDpi xmlns:a14="http://schemas.microsoft.com/office/drawing/2010/main" val="0"/>
                              </a:ext>
                            </a:extLst>
                          </a:blip>
                          <a:srcRect l="6808" t="19981" r="3960" b="7346"/>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p w14:paraId="7340946C" w14:textId="1F524884" w:rsidR="00593D9A" w:rsidRPr="004160BB" w:rsidRDefault="00593D9A" w:rsidP="00593D9A">
            <w:pPr>
              <w:jc w:val="center"/>
              <w:rPr>
                <w:rFonts w:asciiTheme="minorHAnsi" w:hAnsiTheme="minorHAnsi"/>
              </w:rPr>
            </w:pPr>
            <w:r w:rsidRPr="004160BB">
              <w:rPr>
                <w:rFonts w:asciiTheme="minorHAnsi" w:hAnsiTheme="minorHAnsi"/>
              </w:rPr>
              <w:t>Included</w:t>
            </w:r>
          </w:p>
        </w:tc>
        <w:tc>
          <w:tcPr>
            <w:tcW w:w="3485" w:type="dxa"/>
            <w:vAlign w:val="center"/>
          </w:tcPr>
          <w:p w14:paraId="5938EA40" w14:textId="77777777" w:rsidR="00593D9A" w:rsidRPr="004160BB" w:rsidRDefault="00593D9A" w:rsidP="00593D9A">
            <w:pPr>
              <w:jc w:val="center"/>
              <w:rPr>
                <w:rFonts w:asciiTheme="minorHAnsi" w:hAnsiTheme="minorHAnsi"/>
              </w:rPr>
            </w:pPr>
            <w:r w:rsidRPr="004160BB">
              <w:rPr>
                <w:rFonts w:asciiTheme="minorHAnsi" w:hAnsiTheme="minorHAnsi"/>
                <w:noProof/>
              </w:rPr>
              <w:drawing>
                <wp:inline distT="0" distB="0" distL="0" distR="0" wp14:anchorId="5DF05606" wp14:editId="68210DC0">
                  <wp:extent cx="324000" cy="324000"/>
                  <wp:effectExtent l="0" t="0" r="0" b="0"/>
                  <wp:docPr id="18479478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6349641" name=""/>
                          <pic:cNvPicPr/>
                        </pic:nvPicPr>
                        <pic:blipFill rotWithShape="1">
                          <a:blip r:embed="rId12"/>
                          <a:srcRect l="6563" t="19542" r="2609" b="8078"/>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p w14:paraId="0F8AD997" w14:textId="71B698D5" w:rsidR="00593D9A" w:rsidRPr="004160BB" w:rsidRDefault="00593D9A" w:rsidP="00593D9A">
            <w:pPr>
              <w:jc w:val="center"/>
              <w:rPr>
                <w:rFonts w:asciiTheme="minorHAnsi" w:hAnsiTheme="minorHAnsi"/>
              </w:rPr>
            </w:pPr>
            <w:r w:rsidRPr="004160BB">
              <w:rPr>
                <w:rFonts w:asciiTheme="minorHAnsi" w:hAnsiTheme="minorHAnsi"/>
              </w:rPr>
              <w:t>Additional Add On</w:t>
            </w:r>
          </w:p>
        </w:tc>
        <w:tc>
          <w:tcPr>
            <w:tcW w:w="3486" w:type="dxa"/>
            <w:vAlign w:val="center"/>
          </w:tcPr>
          <w:p w14:paraId="219E9777" w14:textId="77777777" w:rsidR="00593D9A" w:rsidRPr="004160BB" w:rsidRDefault="00593D9A" w:rsidP="00593D9A">
            <w:pPr>
              <w:jc w:val="center"/>
              <w:rPr>
                <w:rFonts w:asciiTheme="minorHAnsi" w:hAnsiTheme="minorHAnsi"/>
              </w:rPr>
            </w:pPr>
            <w:r w:rsidRPr="004160BB">
              <w:rPr>
                <w:rFonts w:asciiTheme="minorHAnsi" w:hAnsiTheme="minorHAnsi"/>
                <w:noProof/>
              </w:rPr>
              <w:drawing>
                <wp:inline distT="0" distB="0" distL="0" distR="0" wp14:anchorId="39C78016" wp14:editId="35898DDB">
                  <wp:extent cx="324000" cy="324000"/>
                  <wp:effectExtent l="0" t="0" r="0" b="0"/>
                  <wp:docPr id="8654310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360854" name=""/>
                          <pic:cNvPicPr/>
                        </pic:nvPicPr>
                        <pic:blipFill rotWithShape="1">
                          <a:blip r:embed="rId13" cstate="print">
                            <a:extLst>
                              <a:ext uri="{28A0092B-C50C-407E-A947-70E740481C1C}">
                                <a14:useLocalDpi xmlns:a14="http://schemas.microsoft.com/office/drawing/2010/main" val="0"/>
                              </a:ext>
                            </a:extLst>
                          </a:blip>
                          <a:srcRect l="6495" t="20200" r="3345" b="8013"/>
                          <a:stretch>
                            <a:fillRect/>
                          </a:stretch>
                        </pic:blipFill>
                        <pic:spPr bwMode="auto">
                          <a:xfrm>
                            <a:off x="0" y="0"/>
                            <a:ext cx="324000" cy="324000"/>
                          </a:xfrm>
                          <a:prstGeom prst="rect">
                            <a:avLst/>
                          </a:prstGeom>
                          <a:ln>
                            <a:noFill/>
                          </a:ln>
                          <a:extLst>
                            <a:ext uri="{53640926-AAD7-44D8-BBD7-CCE9431645EC}">
                              <a14:shadowObscured xmlns:a14="http://schemas.microsoft.com/office/drawing/2010/main"/>
                            </a:ext>
                          </a:extLst>
                        </pic:spPr>
                      </pic:pic>
                    </a:graphicData>
                  </a:graphic>
                </wp:inline>
              </w:drawing>
            </w:r>
          </w:p>
          <w:p w14:paraId="5CCA2E20" w14:textId="584A7C2F" w:rsidR="00593D9A" w:rsidRPr="004160BB" w:rsidRDefault="00593D9A" w:rsidP="00593D9A">
            <w:pPr>
              <w:jc w:val="center"/>
              <w:rPr>
                <w:rFonts w:asciiTheme="minorHAnsi" w:hAnsiTheme="minorHAnsi"/>
              </w:rPr>
            </w:pPr>
            <w:r w:rsidRPr="004160BB">
              <w:rPr>
                <w:rFonts w:asciiTheme="minorHAnsi" w:hAnsiTheme="minorHAnsi"/>
              </w:rPr>
              <w:t>Limited</w:t>
            </w:r>
          </w:p>
        </w:tc>
      </w:tr>
    </w:tbl>
    <w:p w14:paraId="4494BD59" w14:textId="77777777" w:rsidR="00593D9A" w:rsidRDefault="00593D9A"/>
    <w:p w14:paraId="14909819" w14:textId="77777777" w:rsidR="004823A0" w:rsidRDefault="004823A0">
      <w:r>
        <w:br w:type="page"/>
      </w:r>
    </w:p>
    <w:p w14:paraId="78A197D4" w14:textId="66EB76C6" w:rsidR="00C5653B" w:rsidRPr="00C5653B" w:rsidRDefault="00C5653B" w:rsidP="00640BB7">
      <w:pPr>
        <w:pStyle w:val="Heading3"/>
        <w:jc w:val="left"/>
      </w:pPr>
      <w:r w:rsidRPr="00C5653B">
        <w:lastRenderedPageBreak/>
        <w:t>Onboarding &amp; Service Introduction</w:t>
      </w:r>
      <w:r w:rsidR="00640BB7">
        <w:br/>
      </w:r>
    </w:p>
    <w:p w14:paraId="4A0B8C05" w14:textId="753F4CEC" w:rsidR="00C5653B" w:rsidRPr="00C5653B" w:rsidRDefault="00C5653B" w:rsidP="00C5653B">
      <w:r w:rsidRPr="00C5653B">
        <w:t>As part of starting your Medhurst Support Service, we include a structured onboarding session designed to set the foundations for a successful partnership. During this process, one of our senior engineers will work with you to review your current IT environment and understand your priorities, challenges, and objectives.</w:t>
      </w:r>
    </w:p>
    <w:p w14:paraId="4652046D" w14:textId="5D57CA47" w:rsidR="00640BB7" w:rsidRDefault="00C5653B" w:rsidP="00640BB7">
      <w:r w:rsidRPr="00C5653B">
        <w:t>Our onboarding approach is intentionally fresh and assumption-free. By setting aside legacy expectations and reviewing your setup as if we are starting from the beginning, we ensure our support is fully aligned with your current and future needs. This session also provides an opportunity to introduce additional Medhurst services that may add value but are not always widely known.</w:t>
      </w:r>
      <w:r w:rsidR="00640BB7">
        <w:br/>
      </w:r>
    </w:p>
    <w:p w14:paraId="4EAEDAC0" w14:textId="77777777" w:rsidR="00640BB7" w:rsidRDefault="00640BB7" w:rsidP="00640BB7">
      <w:pPr>
        <w:pStyle w:val="Heading3"/>
        <w:jc w:val="left"/>
      </w:pPr>
      <w:r w:rsidRPr="00640BB7">
        <w:t>Accessing Our Services</w:t>
      </w:r>
    </w:p>
    <w:p w14:paraId="48486573" w14:textId="208C165A" w:rsidR="00640BB7" w:rsidRPr="00640BB7" w:rsidRDefault="00640BB7" w:rsidP="00640BB7">
      <w:r>
        <w:br/>
      </w:r>
      <w:r w:rsidRPr="00640BB7">
        <w:t>Medhurst provides multiple channels to ensure you can access support quickly and efficiently. Our primary support platform is the Medhurst Support Portal, available at portal.medhurst-it.com. Through the portal, you can log support requests, monitor their progress, and access useful resources related to your service.</w:t>
      </w:r>
      <w:r>
        <w:br/>
      </w:r>
    </w:p>
    <w:p w14:paraId="1DB43FD6" w14:textId="2C4E86BC" w:rsidR="00640BB7" w:rsidRPr="00640BB7" w:rsidRDefault="00640BB7" w:rsidP="00640BB7">
      <w:pPr>
        <w:pStyle w:val="Heading3"/>
        <w:jc w:val="left"/>
      </w:pPr>
      <w:r w:rsidRPr="00640BB7">
        <w:t>Support Request Process</w:t>
      </w:r>
      <w:r>
        <w:br/>
      </w:r>
      <w:r w:rsidRPr="00640BB7">
        <w:t xml:space="preserve"> </w:t>
      </w:r>
    </w:p>
    <w:p w14:paraId="2701B435" w14:textId="77777777" w:rsidR="00640BB7" w:rsidRPr="00640BB7" w:rsidRDefault="00640BB7" w:rsidP="00640BB7">
      <w:r w:rsidRPr="00640BB7">
        <w:t>Support requests can be raised via the Support Portal, by telephone, or by email. For the most efficient service and improved visibility of your requests, we strongly recommend using the portal.</w:t>
      </w:r>
    </w:p>
    <w:p w14:paraId="076B2954" w14:textId="77777777" w:rsidR="00640BB7" w:rsidRPr="00640BB7" w:rsidRDefault="00640BB7" w:rsidP="00640BB7">
      <w:pPr>
        <w:numPr>
          <w:ilvl w:val="0"/>
          <w:numId w:val="6"/>
        </w:numPr>
      </w:pPr>
      <w:r w:rsidRPr="00640BB7">
        <w:rPr>
          <w:b/>
          <w:bCs/>
        </w:rPr>
        <w:t>Support Portal:</w:t>
      </w:r>
      <w:r w:rsidRPr="00640BB7">
        <w:t xml:space="preserve"> Log and track support cases online</w:t>
      </w:r>
    </w:p>
    <w:p w14:paraId="351D275A" w14:textId="77777777" w:rsidR="00640BB7" w:rsidRPr="00640BB7" w:rsidRDefault="00640BB7" w:rsidP="00640BB7">
      <w:pPr>
        <w:numPr>
          <w:ilvl w:val="0"/>
          <w:numId w:val="6"/>
        </w:numPr>
      </w:pPr>
      <w:r w:rsidRPr="00640BB7">
        <w:rPr>
          <w:b/>
          <w:bCs/>
        </w:rPr>
        <w:t>Telephone:</w:t>
      </w:r>
      <w:r w:rsidRPr="00640BB7">
        <w:t xml:space="preserve"> 01489 563000 (Option 1 – Technical Support)</w:t>
      </w:r>
    </w:p>
    <w:p w14:paraId="3A7B6523" w14:textId="77777777" w:rsidR="00640BB7" w:rsidRPr="00640BB7" w:rsidRDefault="00640BB7" w:rsidP="00640BB7">
      <w:pPr>
        <w:numPr>
          <w:ilvl w:val="0"/>
          <w:numId w:val="6"/>
        </w:numPr>
      </w:pPr>
      <w:r w:rsidRPr="00640BB7">
        <w:rPr>
          <w:b/>
          <w:bCs/>
        </w:rPr>
        <w:t>Email:</w:t>
      </w:r>
      <w:r w:rsidRPr="00640BB7">
        <w:t xml:space="preserve"> support@medhurst-it.com</w:t>
      </w:r>
    </w:p>
    <w:p w14:paraId="2AE3C775" w14:textId="77777777" w:rsidR="00640BB7" w:rsidRPr="00640BB7" w:rsidRDefault="00640BB7" w:rsidP="00640BB7">
      <w:r w:rsidRPr="00640BB7">
        <w:t>Using the portal allows our engineers to triage, prioritise, and resolve requests more effectively, ensuring a consistent and transparent support experience.</w:t>
      </w:r>
    </w:p>
    <w:p w14:paraId="7FD02DAD" w14:textId="28D31ED1" w:rsidR="00DE3347" w:rsidRDefault="00593D9A" w:rsidP="00C5653B">
      <w:r>
        <w:br w:type="page"/>
      </w:r>
    </w:p>
    <w:tbl>
      <w:tblPr>
        <w:tblStyle w:val="TableGrid"/>
        <w:tblW w:w="0" w:type="auto"/>
        <w:tblLook w:val="04A0" w:firstRow="1" w:lastRow="0" w:firstColumn="1" w:lastColumn="0" w:noHBand="0" w:noVBand="1"/>
      </w:tblPr>
      <w:tblGrid>
        <w:gridCol w:w="10456"/>
      </w:tblGrid>
      <w:tr w:rsidR="00DE3347" w14:paraId="1EB67B78" w14:textId="77777777" w:rsidTr="00DE3347">
        <w:trPr>
          <w:cnfStyle w:val="100000000000" w:firstRow="1" w:lastRow="0" w:firstColumn="0" w:lastColumn="0" w:oddVBand="0" w:evenVBand="0" w:oddHBand="0" w:evenHBand="0" w:firstRowFirstColumn="0" w:firstRowLastColumn="0" w:lastRowFirstColumn="0" w:lastRowLastColumn="0"/>
        </w:trPr>
        <w:tc>
          <w:tcPr>
            <w:tcW w:w="10456" w:type="dxa"/>
          </w:tcPr>
          <w:p w14:paraId="2DDD5299" w14:textId="35877FDA" w:rsidR="00DE3347" w:rsidRPr="00DE3347" w:rsidRDefault="00757973" w:rsidP="00DE3347">
            <w:pPr>
              <w:jc w:val="left"/>
              <w:rPr>
                <w:rFonts w:asciiTheme="minorHAnsi" w:hAnsiTheme="minorHAnsi"/>
                <w:color w:val="auto"/>
              </w:rPr>
            </w:pPr>
            <w:r w:rsidRPr="00757973">
              <w:rPr>
                <w:rFonts w:asciiTheme="minorHAnsi" w:hAnsiTheme="minorHAnsi"/>
                <w:color w:val="auto"/>
              </w:rPr>
              <w:lastRenderedPageBreak/>
              <w:t>Unlimited 1st Line Phone and Remote Support</w:t>
            </w:r>
          </w:p>
        </w:tc>
      </w:tr>
      <w:tr w:rsidR="00DE3347" w14:paraId="218644B5" w14:textId="77777777" w:rsidTr="00DE3347">
        <w:tc>
          <w:tcPr>
            <w:tcW w:w="10456" w:type="dxa"/>
            <w:tcBorders>
              <w:bottom w:val="single" w:sz="4" w:space="0" w:color="FFFFFF" w:themeColor="background1"/>
            </w:tcBorders>
            <w:shd w:val="clear" w:color="auto" w:fill="D9D9D9" w:themeFill="background1" w:themeFillShade="D9"/>
          </w:tcPr>
          <w:p w14:paraId="59AB73CC" w14:textId="0066C9FF" w:rsidR="00DE3347" w:rsidRPr="00DE3347" w:rsidRDefault="00DE3347" w:rsidP="00491D77">
            <w:pPr>
              <w:rPr>
                <w:rFonts w:asciiTheme="minorHAnsi" w:hAnsiTheme="minorHAnsi"/>
              </w:rPr>
            </w:pPr>
            <w:r w:rsidRPr="00DE3347">
              <w:rPr>
                <w:rFonts w:asciiTheme="minorHAnsi" w:hAnsiTheme="minorHAnsi"/>
                <w:color w:val="auto"/>
              </w:rPr>
              <w:t xml:space="preserve">Packages: </w:t>
            </w:r>
            <w:r w:rsidR="00F954E3">
              <w:rPr>
                <w:rFonts w:asciiTheme="minorHAnsi" w:hAnsiTheme="minorHAnsi"/>
                <w:color w:val="auto"/>
              </w:rPr>
              <w:t>Managed</w:t>
            </w:r>
          </w:p>
        </w:tc>
      </w:tr>
      <w:tr w:rsidR="00DE3347" w14:paraId="154CFCC2" w14:textId="77777777" w:rsidTr="00DE3347">
        <w:tc>
          <w:tcPr>
            <w:tcW w:w="10456" w:type="dxa"/>
            <w:tcBorders>
              <w:left w:val="nil"/>
              <w:bottom w:val="nil"/>
              <w:right w:val="nil"/>
            </w:tcBorders>
          </w:tcPr>
          <w:p w14:paraId="3706A74D" w14:textId="52303148" w:rsidR="00DE3347" w:rsidRPr="00DE3347" w:rsidRDefault="00ED5010" w:rsidP="00491D77">
            <w:pPr>
              <w:rPr>
                <w:rFonts w:asciiTheme="minorHAnsi" w:hAnsiTheme="minorHAnsi"/>
              </w:rPr>
            </w:pPr>
            <w:r w:rsidRPr="00ED5010">
              <w:rPr>
                <w:rFonts w:asciiTheme="minorHAnsi" w:hAnsiTheme="minorHAnsi"/>
                <w:sz w:val="22"/>
                <w:szCs w:val="22"/>
              </w:rPr>
              <w:t>This service allows your staff unlimited access to our remote helpdesk services.  We will ensure that your calls are logged with our Support Team and resolved to the user’s satisfaction.</w:t>
            </w:r>
          </w:p>
        </w:tc>
      </w:tr>
    </w:tbl>
    <w:p w14:paraId="227047DF" w14:textId="77777777" w:rsidR="004160BB" w:rsidRPr="00964C6B" w:rsidRDefault="004160BB" w:rsidP="004160BB">
      <w:pPr>
        <w:rPr>
          <w:sz w:val="22"/>
          <w:szCs w:val="22"/>
        </w:rPr>
      </w:pPr>
    </w:p>
    <w:tbl>
      <w:tblPr>
        <w:tblStyle w:val="TableGrid"/>
        <w:tblW w:w="0" w:type="auto"/>
        <w:tblLook w:val="04A0" w:firstRow="1" w:lastRow="0" w:firstColumn="1" w:lastColumn="0" w:noHBand="0" w:noVBand="1"/>
      </w:tblPr>
      <w:tblGrid>
        <w:gridCol w:w="10456"/>
      </w:tblGrid>
      <w:tr w:rsidR="004160BB" w14:paraId="7BDFB0C0" w14:textId="77777777" w:rsidTr="00CD5594">
        <w:trPr>
          <w:cnfStyle w:val="100000000000" w:firstRow="1" w:lastRow="0" w:firstColumn="0" w:lastColumn="0" w:oddVBand="0" w:evenVBand="0" w:oddHBand="0" w:evenHBand="0" w:firstRowFirstColumn="0" w:firstRowLastColumn="0" w:lastRowFirstColumn="0" w:lastRowLastColumn="0"/>
        </w:trPr>
        <w:tc>
          <w:tcPr>
            <w:tcW w:w="10456" w:type="dxa"/>
          </w:tcPr>
          <w:p w14:paraId="2D14391C" w14:textId="2F0BD0E6" w:rsidR="004160BB" w:rsidRPr="00DE3347" w:rsidRDefault="00A33EC2" w:rsidP="00CD5594">
            <w:pPr>
              <w:jc w:val="left"/>
              <w:rPr>
                <w:rFonts w:asciiTheme="minorHAnsi" w:hAnsiTheme="minorHAnsi"/>
                <w:color w:val="auto"/>
              </w:rPr>
            </w:pPr>
            <w:r w:rsidRPr="00A33EC2">
              <w:rPr>
                <w:rFonts w:asciiTheme="minorHAnsi" w:hAnsiTheme="minorHAnsi"/>
                <w:color w:val="auto"/>
              </w:rPr>
              <w:t>Unlimited 3rd Line Phone and Remote Support</w:t>
            </w:r>
          </w:p>
        </w:tc>
      </w:tr>
      <w:tr w:rsidR="004160BB" w14:paraId="608F8D07" w14:textId="77777777" w:rsidTr="00CD5594">
        <w:tc>
          <w:tcPr>
            <w:tcW w:w="10456" w:type="dxa"/>
            <w:tcBorders>
              <w:bottom w:val="single" w:sz="4" w:space="0" w:color="FFFFFF" w:themeColor="background1"/>
            </w:tcBorders>
            <w:shd w:val="clear" w:color="auto" w:fill="D9D9D9" w:themeFill="background1" w:themeFillShade="D9"/>
          </w:tcPr>
          <w:p w14:paraId="4F8C9DD3" w14:textId="13E44D59" w:rsidR="004160BB" w:rsidRPr="00DE3347" w:rsidRDefault="00D41853" w:rsidP="00CD5594">
            <w:pPr>
              <w:rPr>
                <w:rFonts w:asciiTheme="minorHAnsi" w:hAnsiTheme="minorHAnsi"/>
              </w:rPr>
            </w:pPr>
            <w:r w:rsidRPr="00D41853">
              <w:rPr>
                <w:rFonts w:asciiTheme="minorHAnsi" w:hAnsiTheme="minorHAnsi"/>
                <w:color w:val="auto"/>
              </w:rPr>
              <w:t>Packages: Gold, Platinum, Managed</w:t>
            </w:r>
          </w:p>
        </w:tc>
      </w:tr>
      <w:tr w:rsidR="004160BB" w14:paraId="0278F1F8" w14:textId="77777777" w:rsidTr="00CD5594">
        <w:tc>
          <w:tcPr>
            <w:tcW w:w="10456" w:type="dxa"/>
            <w:tcBorders>
              <w:left w:val="nil"/>
              <w:bottom w:val="nil"/>
              <w:right w:val="nil"/>
            </w:tcBorders>
          </w:tcPr>
          <w:p w14:paraId="023F24A6" w14:textId="77777777" w:rsidR="003D6C6D" w:rsidRDefault="003D6C6D" w:rsidP="003D6C6D">
            <w:pPr>
              <w:rPr>
                <w:rFonts w:asciiTheme="minorHAnsi" w:hAnsiTheme="minorHAnsi"/>
                <w:sz w:val="22"/>
                <w:szCs w:val="22"/>
              </w:rPr>
            </w:pPr>
            <w:r w:rsidRPr="003D6C6D">
              <w:rPr>
                <w:rFonts w:asciiTheme="minorHAnsi" w:hAnsiTheme="minorHAnsi"/>
                <w:sz w:val="22"/>
                <w:szCs w:val="22"/>
              </w:rPr>
              <w:t>This service allows your Internal IT team unlimited access to our helpdesk services.  Your team will be able to log calls with our Support Team via phone, email or through our client portal.  Our helpdesk is open weekdays from 8am until 5.30pm.</w:t>
            </w:r>
          </w:p>
          <w:p w14:paraId="35FF2D1F" w14:textId="77777777" w:rsidR="00881DFF" w:rsidRPr="003D6C6D" w:rsidRDefault="00881DFF" w:rsidP="003D6C6D">
            <w:pPr>
              <w:rPr>
                <w:rFonts w:asciiTheme="minorHAnsi" w:hAnsiTheme="minorHAnsi"/>
                <w:sz w:val="22"/>
                <w:szCs w:val="22"/>
              </w:rPr>
            </w:pPr>
          </w:p>
          <w:p w14:paraId="7E223C87" w14:textId="06D37EC3" w:rsidR="004160BB" w:rsidRPr="00881DFF" w:rsidRDefault="003D6C6D" w:rsidP="003D6C6D">
            <w:pPr>
              <w:rPr>
                <w:rFonts w:asciiTheme="minorHAnsi" w:hAnsiTheme="minorHAnsi"/>
                <w:sz w:val="22"/>
                <w:szCs w:val="22"/>
              </w:rPr>
            </w:pPr>
            <w:r w:rsidRPr="003D6C6D">
              <w:rPr>
                <w:rFonts w:asciiTheme="minorHAnsi" w:hAnsiTheme="minorHAnsi"/>
                <w:sz w:val="22"/>
                <w:szCs w:val="22"/>
              </w:rPr>
              <w:t>When a call is logged it passes through a triage process, which escalates the call to the correct team where it will be picked up and resolved by the appropriate technician.</w:t>
            </w:r>
          </w:p>
        </w:tc>
      </w:tr>
    </w:tbl>
    <w:p w14:paraId="74E7725C" w14:textId="788BB820" w:rsidR="00964C6B" w:rsidRDefault="00964C6B" w:rsidP="004160BB"/>
    <w:tbl>
      <w:tblPr>
        <w:tblStyle w:val="TableGrid"/>
        <w:tblW w:w="0" w:type="auto"/>
        <w:tblLook w:val="04A0" w:firstRow="1" w:lastRow="0" w:firstColumn="1" w:lastColumn="0" w:noHBand="0" w:noVBand="1"/>
      </w:tblPr>
      <w:tblGrid>
        <w:gridCol w:w="10456"/>
      </w:tblGrid>
      <w:tr w:rsidR="004160BB" w14:paraId="7251F864" w14:textId="77777777" w:rsidTr="00CD5594">
        <w:trPr>
          <w:cnfStyle w:val="100000000000" w:firstRow="1" w:lastRow="0" w:firstColumn="0" w:lastColumn="0" w:oddVBand="0" w:evenVBand="0" w:oddHBand="0" w:evenHBand="0" w:firstRowFirstColumn="0" w:firstRowLastColumn="0" w:lastRowFirstColumn="0" w:lastRowLastColumn="0"/>
        </w:trPr>
        <w:tc>
          <w:tcPr>
            <w:tcW w:w="10456" w:type="dxa"/>
          </w:tcPr>
          <w:p w14:paraId="21E53C96" w14:textId="3D753992" w:rsidR="004160BB" w:rsidRPr="00DE3347" w:rsidRDefault="00964C6B" w:rsidP="00CD5594">
            <w:pPr>
              <w:jc w:val="left"/>
              <w:rPr>
                <w:rFonts w:asciiTheme="minorHAnsi" w:hAnsiTheme="minorHAnsi"/>
                <w:color w:val="auto"/>
              </w:rPr>
            </w:pPr>
            <w:r w:rsidRPr="00964C6B">
              <w:rPr>
                <w:rFonts w:asciiTheme="minorHAnsi" w:hAnsiTheme="minorHAnsi"/>
                <w:color w:val="auto"/>
              </w:rPr>
              <w:t>Infrastructure Monitoring</w:t>
            </w:r>
          </w:p>
        </w:tc>
      </w:tr>
      <w:tr w:rsidR="004160BB" w14:paraId="69FF38F6" w14:textId="77777777" w:rsidTr="00CD5594">
        <w:tc>
          <w:tcPr>
            <w:tcW w:w="10456" w:type="dxa"/>
            <w:tcBorders>
              <w:bottom w:val="single" w:sz="4" w:space="0" w:color="FFFFFF" w:themeColor="background1"/>
            </w:tcBorders>
            <w:shd w:val="clear" w:color="auto" w:fill="D9D9D9" w:themeFill="background1" w:themeFillShade="D9"/>
          </w:tcPr>
          <w:p w14:paraId="4DB3137B" w14:textId="1A615D08" w:rsidR="004160BB" w:rsidRPr="00DE3347" w:rsidRDefault="004B1237" w:rsidP="00CD5594">
            <w:pPr>
              <w:rPr>
                <w:rFonts w:asciiTheme="minorHAnsi" w:hAnsiTheme="minorHAnsi"/>
              </w:rPr>
            </w:pPr>
            <w:r w:rsidRPr="004B1237">
              <w:rPr>
                <w:rFonts w:asciiTheme="minorHAnsi" w:hAnsiTheme="minorHAnsi"/>
                <w:color w:val="auto"/>
              </w:rPr>
              <w:t>Packages: Gold, Platinum, Managed</w:t>
            </w:r>
          </w:p>
        </w:tc>
      </w:tr>
      <w:tr w:rsidR="004160BB" w14:paraId="4EE8E94F" w14:textId="77777777" w:rsidTr="00CD5594">
        <w:tc>
          <w:tcPr>
            <w:tcW w:w="10456" w:type="dxa"/>
            <w:tcBorders>
              <w:left w:val="nil"/>
              <w:bottom w:val="nil"/>
              <w:right w:val="nil"/>
            </w:tcBorders>
          </w:tcPr>
          <w:p w14:paraId="7F39290E" w14:textId="0C075699" w:rsidR="00964C6B" w:rsidRPr="007C692F" w:rsidRDefault="007C692F" w:rsidP="007C692F">
            <w:pPr>
              <w:rPr>
                <w:rFonts w:asciiTheme="minorHAnsi" w:hAnsiTheme="minorHAnsi"/>
                <w:sz w:val="22"/>
                <w:szCs w:val="22"/>
              </w:rPr>
            </w:pPr>
            <w:r w:rsidRPr="007C692F">
              <w:rPr>
                <w:rFonts w:asciiTheme="minorHAnsi" w:hAnsiTheme="minorHAnsi"/>
                <w:sz w:val="22"/>
                <w:szCs w:val="22"/>
              </w:rPr>
              <w:t>As part of our monitoring services, we deploy software to your critical infrastructure services allowing us to identify issues before they become problems. As part of this service, you will receive monthly reports as well as a technical summary report showing performance and highlighting issues that may have arisen over the period.</w:t>
            </w:r>
          </w:p>
        </w:tc>
      </w:tr>
    </w:tbl>
    <w:p w14:paraId="584B52D7" w14:textId="4A09D2E2" w:rsidR="004160BB" w:rsidRPr="00964C6B" w:rsidRDefault="004160BB" w:rsidP="004160BB">
      <w:pPr>
        <w:rPr>
          <w:sz w:val="22"/>
          <w:szCs w:val="22"/>
        </w:rPr>
      </w:pPr>
    </w:p>
    <w:tbl>
      <w:tblPr>
        <w:tblStyle w:val="TableGrid"/>
        <w:tblW w:w="0" w:type="auto"/>
        <w:tblLook w:val="04A0" w:firstRow="1" w:lastRow="0" w:firstColumn="1" w:lastColumn="0" w:noHBand="0" w:noVBand="1"/>
      </w:tblPr>
      <w:tblGrid>
        <w:gridCol w:w="10456"/>
      </w:tblGrid>
      <w:tr w:rsidR="004160BB" w14:paraId="54C644C5" w14:textId="77777777" w:rsidTr="00CD5594">
        <w:trPr>
          <w:cnfStyle w:val="100000000000" w:firstRow="1" w:lastRow="0" w:firstColumn="0" w:lastColumn="0" w:oddVBand="0" w:evenVBand="0" w:oddHBand="0" w:evenHBand="0" w:firstRowFirstColumn="0" w:firstRowLastColumn="0" w:lastRowFirstColumn="0" w:lastRowLastColumn="0"/>
        </w:trPr>
        <w:tc>
          <w:tcPr>
            <w:tcW w:w="10456" w:type="dxa"/>
          </w:tcPr>
          <w:p w14:paraId="0169D969" w14:textId="406895F5" w:rsidR="004160BB" w:rsidRPr="00DE3347" w:rsidRDefault="008534AA" w:rsidP="00CD5594">
            <w:pPr>
              <w:jc w:val="left"/>
              <w:rPr>
                <w:rFonts w:asciiTheme="minorHAnsi" w:hAnsiTheme="minorHAnsi"/>
                <w:color w:val="auto"/>
              </w:rPr>
            </w:pPr>
            <w:r w:rsidRPr="008534AA">
              <w:rPr>
                <w:rFonts w:asciiTheme="minorHAnsi" w:hAnsiTheme="minorHAnsi"/>
                <w:color w:val="auto"/>
              </w:rPr>
              <w:t>Basic Infrastructure Maintenance</w:t>
            </w:r>
          </w:p>
        </w:tc>
      </w:tr>
      <w:tr w:rsidR="004160BB" w14:paraId="7057AFF5" w14:textId="77777777" w:rsidTr="00CD5594">
        <w:tc>
          <w:tcPr>
            <w:tcW w:w="10456" w:type="dxa"/>
            <w:tcBorders>
              <w:bottom w:val="single" w:sz="4" w:space="0" w:color="FFFFFF" w:themeColor="background1"/>
            </w:tcBorders>
            <w:shd w:val="clear" w:color="auto" w:fill="D9D9D9" w:themeFill="background1" w:themeFillShade="D9"/>
          </w:tcPr>
          <w:p w14:paraId="5549192D" w14:textId="07AEB754" w:rsidR="004160BB" w:rsidRPr="00DE3347" w:rsidRDefault="00DB5BED" w:rsidP="00CD5594">
            <w:pPr>
              <w:rPr>
                <w:rFonts w:asciiTheme="minorHAnsi" w:hAnsiTheme="minorHAnsi"/>
              </w:rPr>
            </w:pPr>
            <w:r w:rsidRPr="00DB5BED">
              <w:rPr>
                <w:rFonts w:asciiTheme="minorHAnsi" w:hAnsiTheme="minorHAnsi"/>
                <w:color w:val="auto"/>
              </w:rPr>
              <w:t>Packages: Gold, Platinum, Managed</w:t>
            </w:r>
          </w:p>
        </w:tc>
      </w:tr>
      <w:tr w:rsidR="004160BB" w14:paraId="5C854597" w14:textId="77777777" w:rsidTr="00CD5594">
        <w:tc>
          <w:tcPr>
            <w:tcW w:w="10456" w:type="dxa"/>
            <w:tcBorders>
              <w:left w:val="nil"/>
              <w:bottom w:val="nil"/>
              <w:right w:val="nil"/>
            </w:tcBorders>
          </w:tcPr>
          <w:p w14:paraId="6F063752" w14:textId="43177500" w:rsidR="004160BB" w:rsidRPr="00DE3347" w:rsidRDefault="00C23F66" w:rsidP="00CD5594">
            <w:pPr>
              <w:rPr>
                <w:rFonts w:asciiTheme="minorHAnsi" w:hAnsiTheme="minorHAnsi"/>
              </w:rPr>
            </w:pPr>
            <w:r w:rsidRPr="00C23F66">
              <w:rPr>
                <w:rFonts w:asciiTheme="minorHAnsi" w:hAnsiTheme="minorHAnsi"/>
                <w:sz w:val="22"/>
                <w:szCs w:val="22"/>
              </w:rPr>
              <w:t>Our Basic Infrastructure Maintenance services ensures that the key services we monitor are patched with the current with Windows Updates. In addition, we will monitor the status of your backup platform to ensure that recovery is possible when need.</w:t>
            </w:r>
          </w:p>
        </w:tc>
      </w:tr>
    </w:tbl>
    <w:p w14:paraId="1A117219" w14:textId="77777777" w:rsidR="004160BB" w:rsidRPr="00964C6B" w:rsidRDefault="004160BB" w:rsidP="004160BB">
      <w:pPr>
        <w:rPr>
          <w:sz w:val="22"/>
          <w:szCs w:val="22"/>
        </w:rPr>
      </w:pPr>
    </w:p>
    <w:tbl>
      <w:tblPr>
        <w:tblStyle w:val="TableGrid"/>
        <w:tblW w:w="0" w:type="auto"/>
        <w:tblLook w:val="04A0" w:firstRow="1" w:lastRow="0" w:firstColumn="1" w:lastColumn="0" w:noHBand="0" w:noVBand="1"/>
      </w:tblPr>
      <w:tblGrid>
        <w:gridCol w:w="10456"/>
      </w:tblGrid>
      <w:tr w:rsidR="004160BB" w14:paraId="0613565E" w14:textId="77777777" w:rsidTr="00CD5594">
        <w:trPr>
          <w:cnfStyle w:val="100000000000" w:firstRow="1" w:lastRow="0" w:firstColumn="0" w:lastColumn="0" w:oddVBand="0" w:evenVBand="0" w:oddHBand="0" w:evenHBand="0" w:firstRowFirstColumn="0" w:firstRowLastColumn="0" w:lastRowFirstColumn="0" w:lastRowLastColumn="0"/>
        </w:trPr>
        <w:tc>
          <w:tcPr>
            <w:tcW w:w="10456" w:type="dxa"/>
          </w:tcPr>
          <w:p w14:paraId="132824AA" w14:textId="4C636686" w:rsidR="004160BB" w:rsidRPr="00DE3347" w:rsidRDefault="00964C6B" w:rsidP="00CD5594">
            <w:pPr>
              <w:jc w:val="left"/>
              <w:rPr>
                <w:rFonts w:asciiTheme="minorHAnsi" w:hAnsiTheme="minorHAnsi"/>
                <w:color w:val="auto"/>
              </w:rPr>
            </w:pPr>
            <w:r w:rsidRPr="00964C6B">
              <w:rPr>
                <w:rFonts w:asciiTheme="minorHAnsi" w:hAnsiTheme="minorHAnsi"/>
                <w:color w:val="auto"/>
              </w:rPr>
              <w:t>Service Delivery Manager</w:t>
            </w:r>
          </w:p>
        </w:tc>
      </w:tr>
      <w:tr w:rsidR="004160BB" w14:paraId="2370B627" w14:textId="77777777" w:rsidTr="00CD5594">
        <w:tc>
          <w:tcPr>
            <w:tcW w:w="10456" w:type="dxa"/>
            <w:tcBorders>
              <w:bottom w:val="single" w:sz="4" w:space="0" w:color="FFFFFF" w:themeColor="background1"/>
            </w:tcBorders>
            <w:shd w:val="clear" w:color="auto" w:fill="D9D9D9" w:themeFill="background1" w:themeFillShade="D9"/>
          </w:tcPr>
          <w:p w14:paraId="2EE50800" w14:textId="6BC90497" w:rsidR="004160BB" w:rsidRPr="00DE3347" w:rsidRDefault="00CB6EDC" w:rsidP="00CD5594">
            <w:pPr>
              <w:rPr>
                <w:rFonts w:asciiTheme="minorHAnsi" w:hAnsiTheme="minorHAnsi"/>
              </w:rPr>
            </w:pPr>
            <w:r w:rsidRPr="00CB6EDC">
              <w:rPr>
                <w:rFonts w:asciiTheme="minorHAnsi" w:hAnsiTheme="minorHAnsi"/>
                <w:color w:val="auto"/>
              </w:rPr>
              <w:t>Packages: Platinum, Managed</w:t>
            </w:r>
          </w:p>
        </w:tc>
      </w:tr>
      <w:tr w:rsidR="004160BB" w14:paraId="07F8F2BE" w14:textId="77777777" w:rsidTr="00CD5594">
        <w:tc>
          <w:tcPr>
            <w:tcW w:w="10456" w:type="dxa"/>
            <w:tcBorders>
              <w:left w:val="nil"/>
              <w:bottom w:val="nil"/>
              <w:right w:val="nil"/>
            </w:tcBorders>
          </w:tcPr>
          <w:p w14:paraId="3608BAF4" w14:textId="47F84784" w:rsidR="004160BB" w:rsidRPr="00DE3347" w:rsidRDefault="00C20CAE" w:rsidP="00CD5594">
            <w:pPr>
              <w:rPr>
                <w:rFonts w:asciiTheme="minorHAnsi" w:hAnsiTheme="minorHAnsi"/>
              </w:rPr>
            </w:pPr>
            <w:r w:rsidRPr="00C20CAE">
              <w:rPr>
                <w:rFonts w:asciiTheme="minorHAnsi" w:hAnsiTheme="minorHAnsi"/>
                <w:sz w:val="22"/>
                <w:szCs w:val="22"/>
              </w:rPr>
              <w:t>Our Service Delivery Managers act as your dedicated point of contact, providing proactive updates and clear communication every step of the way.  With regular meetings, you will always be kept up to date on your service progress and performance.</w:t>
            </w:r>
          </w:p>
        </w:tc>
      </w:tr>
    </w:tbl>
    <w:p w14:paraId="74851D2A" w14:textId="77777777" w:rsidR="004160BB" w:rsidRDefault="004160BB" w:rsidP="004160BB">
      <w:pPr>
        <w:rPr>
          <w:sz w:val="22"/>
          <w:szCs w:val="22"/>
        </w:rPr>
      </w:pPr>
    </w:p>
    <w:tbl>
      <w:tblPr>
        <w:tblStyle w:val="TableGrid"/>
        <w:tblW w:w="0" w:type="auto"/>
        <w:tblLook w:val="04A0" w:firstRow="1" w:lastRow="0" w:firstColumn="1" w:lastColumn="0" w:noHBand="0" w:noVBand="1"/>
      </w:tblPr>
      <w:tblGrid>
        <w:gridCol w:w="10456"/>
      </w:tblGrid>
      <w:tr w:rsidR="00D039EB" w14:paraId="280A3D39" w14:textId="77777777" w:rsidTr="004432B2">
        <w:trPr>
          <w:cnfStyle w:val="100000000000" w:firstRow="1" w:lastRow="0" w:firstColumn="0" w:lastColumn="0" w:oddVBand="0" w:evenVBand="0" w:oddHBand="0" w:evenHBand="0" w:firstRowFirstColumn="0" w:firstRowLastColumn="0" w:lastRowFirstColumn="0" w:lastRowLastColumn="0"/>
        </w:trPr>
        <w:tc>
          <w:tcPr>
            <w:tcW w:w="10456" w:type="dxa"/>
          </w:tcPr>
          <w:p w14:paraId="0E993EC8" w14:textId="22FCC926" w:rsidR="00D039EB" w:rsidRPr="00DE3347" w:rsidRDefault="00DA7D4D" w:rsidP="004432B2">
            <w:pPr>
              <w:jc w:val="left"/>
              <w:rPr>
                <w:rFonts w:asciiTheme="minorHAnsi" w:hAnsiTheme="minorHAnsi"/>
                <w:color w:val="auto"/>
              </w:rPr>
            </w:pPr>
            <w:r w:rsidRPr="00DA7D4D">
              <w:rPr>
                <w:rFonts w:asciiTheme="minorHAnsi" w:hAnsiTheme="minorHAnsi"/>
                <w:color w:val="auto"/>
              </w:rPr>
              <w:t>Additional IT Services</w:t>
            </w:r>
          </w:p>
        </w:tc>
      </w:tr>
      <w:tr w:rsidR="00D039EB" w14:paraId="1EEC3B64" w14:textId="77777777" w:rsidTr="004432B2">
        <w:tc>
          <w:tcPr>
            <w:tcW w:w="10456" w:type="dxa"/>
            <w:tcBorders>
              <w:bottom w:val="single" w:sz="4" w:space="0" w:color="FFFFFF" w:themeColor="background1"/>
            </w:tcBorders>
            <w:shd w:val="clear" w:color="auto" w:fill="D9D9D9" w:themeFill="background1" w:themeFillShade="D9"/>
          </w:tcPr>
          <w:p w14:paraId="2BDB80E2" w14:textId="53825E2C" w:rsidR="00D039EB" w:rsidRPr="00DE3347" w:rsidRDefault="0074739F" w:rsidP="004432B2">
            <w:pPr>
              <w:rPr>
                <w:rFonts w:asciiTheme="minorHAnsi" w:hAnsiTheme="minorHAnsi"/>
              </w:rPr>
            </w:pPr>
            <w:r w:rsidRPr="0074739F">
              <w:rPr>
                <w:rFonts w:asciiTheme="minorHAnsi" w:hAnsiTheme="minorHAnsi"/>
                <w:color w:val="auto"/>
              </w:rPr>
              <w:t>Packages: Managed</w:t>
            </w:r>
          </w:p>
        </w:tc>
      </w:tr>
      <w:tr w:rsidR="00D039EB" w14:paraId="450F6D11" w14:textId="77777777" w:rsidTr="004432B2">
        <w:tc>
          <w:tcPr>
            <w:tcW w:w="10456" w:type="dxa"/>
            <w:tcBorders>
              <w:left w:val="nil"/>
              <w:bottom w:val="nil"/>
              <w:right w:val="nil"/>
            </w:tcBorders>
          </w:tcPr>
          <w:p w14:paraId="67AF2446" w14:textId="3606082D" w:rsidR="00D039EB" w:rsidRPr="00DE3347" w:rsidRDefault="00EF07A8" w:rsidP="004432B2">
            <w:pPr>
              <w:rPr>
                <w:rFonts w:asciiTheme="minorHAnsi" w:hAnsiTheme="minorHAnsi"/>
              </w:rPr>
            </w:pPr>
            <w:r w:rsidRPr="00EF07A8">
              <w:rPr>
                <w:rFonts w:asciiTheme="minorHAnsi" w:hAnsiTheme="minorHAnsi"/>
                <w:sz w:val="22"/>
                <w:szCs w:val="22"/>
              </w:rPr>
              <w:t>This service gives your organisation access to Medhurst skillsets that can manage networking infrastructure changes, internet connectivity, audio visual solutions, CCTV and Phone Systems.</w:t>
            </w:r>
          </w:p>
        </w:tc>
      </w:tr>
    </w:tbl>
    <w:p w14:paraId="57445356" w14:textId="77777777" w:rsidR="009D61D7" w:rsidRDefault="009D61D7" w:rsidP="004160BB">
      <w:pPr>
        <w:rPr>
          <w:sz w:val="22"/>
          <w:szCs w:val="22"/>
        </w:rPr>
      </w:pPr>
    </w:p>
    <w:p w14:paraId="7960B8AA" w14:textId="77777777" w:rsidR="00D039EB" w:rsidRPr="00964C6B" w:rsidRDefault="00D039EB" w:rsidP="004160BB">
      <w:pPr>
        <w:rPr>
          <w:sz w:val="22"/>
          <w:szCs w:val="22"/>
        </w:rPr>
      </w:pPr>
    </w:p>
    <w:tbl>
      <w:tblPr>
        <w:tblStyle w:val="TableGrid"/>
        <w:tblW w:w="0" w:type="auto"/>
        <w:tblLook w:val="04A0" w:firstRow="1" w:lastRow="0" w:firstColumn="1" w:lastColumn="0" w:noHBand="0" w:noVBand="1"/>
      </w:tblPr>
      <w:tblGrid>
        <w:gridCol w:w="10456"/>
      </w:tblGrid>
      <w:tr w:rsidR="004160BB" w14:paraId="14182CE3" w14:textId="77777777" w:rsidTr="00CD5594">
        <w:trPr>
          <w:cnfStyle w:val="100000000000" w:firstRow="1" w:lastRow="0" w:firstColumn="0" w:lastColumn="0" w:oddVBand="0" w:evenVBand="0" w:oddHBand="0" w:evenHBand="0" w:firstRowFirstColumn="0" w:firstRowLastColumn="0" w:lastRowFirstColumn="0" w:lastRowLastColumn="0"/>
        </w:trPr>
        <w:tc>
          <w:tcPr>
            <w:tcW w:w="10456" w:type="dxa"/>
          </w:tcPr>
          <w:p w14:paraId="20B67E4E" w14:textId="7D45A0FB" w:rsidR="004160BB" w:rsidRPr="00DE3347" w:rsidRDefault="00964C6B" w:rsidP="00CD5594">
            <w:pPr>
              <w:jc w:val="left"/>
              <w:rPr>
                <w:rFonts w:asciiTheme="minorHAnsi" w:hAnsiTheme="minorHAnsi"/>
                <w:color w:val="auto"/>
              </w:rPr>
            </w:pPr>
            <w:r w:rsidRPr="00964C6B">
              <w:rPr>
                <w:rFonts w:asciiTheme="minorHAnsi" w:hAnsiTheme="minorHAnsi"/>
                <w:color w:val="auto"/>
              </w:rPr>
              <w:t>Technical Account Manager (TAM)</w:t>
            </w:r>
          </w:p>
        </w:tc>
      </w:tr>
      <w:tr w:rsidR="004160BB" w14:paraId="5F22E6B4" w14:textId="77777777" w:rsidTr="00CD5594">
        <w:tc>
          <w:tcPr>
            <w:tcW w:w="10456" w:type="dxa"/>
            <w:tcBorders>
              <w:bottom w:val="single" w:sz="4" w:space="0" w:color="FFFFFF" w:themeColor="background1"/>
            </w:tcBorders>
            <w:shd w:val="clear" w:color="auto" w:fill="D9D9D9" w:themeFill="background1" w:themeFillShade="D9"/>
          </w:tcPr>
          <w:p w14:paraId="7E7EBCEE" w14:textId="4DCB2483" w:rsidR="004160BB" w:rsidRPr="00DE3347" w:rsidRDefault="00456A98" w:rsidP="00CD5594">
            <w:pPr>
              <w:rPr>
                <w:rFonts w:asciiTheme="minorHAnsi" w:hAnsiTheme="minorHAnsi"/>
              </w:rPr>
            </w:pPr>
            <w:r w:rsidRPr="00456A98">
              <w:rPr>
                <w:rFonts w:asciiTheme="minorHAnsi" w:hAnsiTheme="minorHAnsi"/>
                <w:color w:val="auto"/>
              </w:rPr>
              <w:t>Packages: Platinum, Managed</w:t>
            </w:r>
          </w:p>
        </w:tc>
      </w:tr>
      <w:tr w:rsidR="004160BB" w14:paraId="72A95F61" w14:textId="77777777" w:rsidTr="00CD5594">
        <w:tc>
          <w:tcPr>
            <w:tcW w:w="10456" w:type="dxa"/>
            <w:tcBorders>
              <w:left w:val="nil"/>
              <w:bottom w:val="nil"/>
              <w:right w:val="nil"/>
            </w:tcBorders>
          </w:tcPr>
          <w:p w14:paraId="536DC7DB" w14:textId="77777777" w:rsidR="00BD3131" w:rsidRDefault="00BD3131" w:rsidP="00BD3131">
            <w:pPr>
              <w:rPr>
                <w:rFonts w:asciiTheme="minorHAnsi" w:hAnsiTheme="minorHAnsi"/>
                <w:sz w:val="22"/>
                <w:szCs w:val="22"/>
              </w:rPr>
            </w:pPr>
            <w:r w:rsidRPr="00BD3131">
              <w:rPr>
                <w:rFonts w:asciiTheme="minorHAnsi" w:hAnsiTheme="minorHAnsi"/>
                <w:sz w:val="22"/>
                <w:szCs w:val="22"/>
              </w:rPr>
              <w:lastRenderedPageBreak/>
              <w:t>This service provides you with a technical and strategic resource who ensures that your infrastructure is operating smoothly daily. Your technical account manager (TAM) will advise on best practice configuration for your infrastructure as well as providing expert assistance when necessary.</w:t>
            </w:r>
          </w:p>
          <w:p w14:paraId="5A2818FF" w14:textId="77777777" w:rsidR="00BD3131" w:rsidRPr="00BD3131" w:rsidRDefault="00BD3131" w:rsidP="00BD3131">
            <w:pPr>
              <w:rPr>
                <w:rFonts w:asciiTheme="minorHAnsi" w:hAnsiTheme="minorHAnsi"/>
                <w:sz w:val="22"/>
                <w:szCs w:val="22"/>
              </w:rPr>
            </w:pPr>
          </w:p>
          <w:p w14:paraId="58F96520" w14:textId="359902C3" w:rsidR="004160BB" w:rsidRPr="00964C6B" w:rsidRDefault="00BD3131" w:rsidP="00BD3131">
            <w:pPr>
              <w:rPr>
                <w:rFonts w:asciiTheme="minorHAnsi" w:hAnsiTheme="minorHAnsi"/>
                <w:sz w:val="22"/>
                <w:szCs w:val="22"/>
              </w:rPr>
            </w:pPr>
            <w:r w:rsidRPr="00BD3131">
              <w:rPr>
                <w:rFonts w:asciiTheme="minorHAnsi" w:hAnsiTheme="minorHAnsi"/>
                <w:sz w:val="22"/>
                <w:szCs w:val="22"/>
              </w:rPr>
              <w:t>This will provide you with a single point of contact for your queries.  Your TAM has access to all your helpdesk tickets, quotations, projects and reports to ensure that the support services you subscribe to are running smoothly.</w:t>
            </w:r>
          </w:p>
        </w:tc>
      </w:tr>
    </w:tbl>
    <w:p w14:paraId="66BCF583" w14:textId="77777777" w:rsidR="004160BB" w:rsidRPr="00964C6B" w:rsidRDefault="004160BB" w:rsidP="004160BB">
      <w:pPr>
        <w:rPr>
          <w:sz w:val="22"/>
          <w:szCs w:val="22"/>
        </w:rPr>
      </w:pPr>
    </w:p>
    <w:tbl>
      <w:tblPr>
        <w:tblStyle w:val="TableGrid"/>
        <w:tblW w:w="0" w:type="auto"/>
        <w:tblLook w:val="04A0" w:firstRow="1" w:lastRow="0" w:firstColumn="1" w:lastColumn="0" w:noHBand="0" w:noVBand="1"/>
      </w:tblPr>
      <w:tblGrid>
        <w:gridCol w:w="10456"/>
      </w:tblGrid>
      <w:tr w:rsidR="004160BB" w14:paraId="53D67AAC" w14:textId="77777777" w:rsidTr="00CD5594">
        <w:trPr>
          <w:cnfStyle w:val="100000000000" w:firstRow="1" w:lastRow="0" w:firstColumn="0" w:lastColumn="0" w:oddVBand="0" w:evenVBand="0" w:oddHBand="0" w:evenHBand="0" w:firstRowFirstColumn="0" w:firstRowLastColumn="0" w:lastRowFirstColumn="0" w:lastRowLastColumn="0"/>
        </w:trPr>
        <w:tc>
          <w:tcPr>
            <w:tcW w:w="10456" w:type="dxa"/>
          </w:tcPr>
          <w:p w14:paraId="5A10DC0B" w14:textId="53E998DE" w:rsidR="004160BB" w:rsidRPr="00DE3347" w:rsidRDefault="00964C6B" w:rsidP="00CD5594">
            <w:pPr>
              <w:jc w:val="left"/>
              <w:rPr>
                <w:rFonts w:asciiTheme="minorHAnsi" w:hAnsiTheme="minorHAnsi"/>
                <w:color w:val="auto"/>
              </w:rPr>
            </w:pPr>
            <w:r w:rsidRPr="00964C6B">
              <w:rPr>
                <w:rFonts w:asciiTheme="minorHAnsi" w:hAnsiTheme="minorHAnsi"/>
                <w:color w:val="auto"/>
              </w:rPr>
              <w:t>Dedicated Project Manager</w:t>
            </w:r>
          </w:p>
        </w:tc>
      </w:tr>
      <w:tr w:rsidR="004160BB" w14:paraId="63EC1C3F" w14:textId="77777777" w:rsidTr="00CD5594">
        <w:tc>
          <w:tcPr>
            <w:tcW w:w="10456" w:type="dxa"/>
            <w:tcBorders>
              <w:bottom w:val="single" w:sz="4" w:space="0" w:color="FFFFFF" w:themeColor="background1"/>
            </w:tcBorders>
            <w:shd w:val="clear" w:color="auto" w:fill="D9D9D9" w:themeFill="background1" w:themeFillShade="D9"/>
          </w:tcPr>
          <w:p w14:paraId="662CE8CE" w14:textId="6D7DA2D1" w:rsidR="004160BB" w:rsidRPr="00DE3347" w:rsidRDefault="00964C6B" w:rsidP="00CD5594">
            <w:pPr>
              <w:rPr>
                <w:rFonts w:asciiTheme="minorHAnsi" w:hAnsiTheme="minorHAnsi"/>
              </w:rPr>
            </w:pPr>
            <w:r w:rsidRPr="00964C6B">
              <w:rPr>
                <w:rFonts w:asciiTheme="minorHAnsi" w:hAnsiTheme="minorHAnsi"/>
                <w:color w:val="auto"/>
              </w:rPr>
              <w:t>Packages: Managed</w:t>
            </w:r>
          </w:p>
        </w:tc>
      </w:tr>
      <w:tr w:rsidR="004160BB" w14:paraId="6DEC0578" w14:textId="77777777" w:rsidTr="00CD5594">
        <w:tc>
          <w:tcPr>
            <w:tcW w:w="10456" w:type="dxa"/>
            <w:tcBorders>
              <w:left w:val="nil"/>
              <w:bottom w:val="nil"/>
              <w:right w:val="nil"/>
            </w:tcBorders>
          </w:tcPr>
          <w:p w14:paraId="74048EED" w14:textId="613B5CBF" w:rsidR="004160BB" w:rsidRPr="00DE3347" w:rsidRDefault="00D42E6D" w:rsidP="00CD5594">
            <w:pPr>
              <w:rPr>
                <w:rFonts w:asciiTheme="minorHAnsi" w:hAnsiTheme="minorHAnsi"/>
              </w:rPr>
            </w:pPr>
            <w:r w:rsidRPr="00D42E6D">
              <w:rPr>
                <w:rFonts w:asciiTheme="minorHAnsi" w:hAnsiTheme="minorHAnsi"/>
              </w:rPr>
              <w:t>Available in our Managed Service package, we will provide you with a dedicated Project Manager for internal projects. This resource will ensure smooth management and delivery of your required solution.</w:t>
            </w:r>
          </w:p>
        </w:tc>
      </w:tr>
    </w:tbl>
    <w:p w14:paraId="129AB1AD" w14:textId="77777777" w:rsidR="004160BB" w:rsidRDefault="004160BB" w:rsidP="004160BB"/>
    <w:tbl>
      <w:tblPr>
        <w:tblStyle w:val="TableGrid"/>
        <w:tblW w:w="0" w:type="auto"/>
        <w:tblLook w:val="04A0" w:firstRow="1" w:lastRow="0" w:firstColumn="1" w:lastColumn="0" w:noHBand="0" w:noVBand="1"/>
      </w:tblPr>
      <w:tblGrid>
        <w:gridCol w:w="10456"/>
      </w:tblGrid>
      <w:tr w:rsidR="004160BB" w14:paraId="7F2D48CC" w14:textId="77777777" w:rsidTr="00CD5594">
        <w:trPr>
          <w:cnfStyle w:val="100000000000" w:firstRow="1" w:lastRow="0" w:firstColumn="0" w:lastColumn="0" w:oddVBand="0" w:evenVBand="0" w:oddHBand="0" w:evenHBand="0" w:firstRowFirstColumn="0" w:firstRowLastColumn="0" w:lastRowFirstColumn="0" w:lastRowLastColumn="0"/>
        </w:trPr>
        <w:tc>
          <w:tcPr>
            <w:tcW w:w="10456" w:type="dxa"/>
          </w:tcPr>
          <w:p w14:paraId="62A215DA" w14:textId="1446CFF5" w:rsidR="004160BB" w:rsidRPr="00DE3347" w:rsidRDefault="008514DA" w:rsidP="00CD5594">
            <w:pPr>
              <w:jc w:val="left"/>
              <w:rPr>
                <w:rFonts w:asciiTheme="minorHAnsi" w:hAnsiTheme="minorHAnsi"/>
                <w:color w:val="auto"/>
              </w:rPr>
            </w:pPr>
            <w:r w:rsidRPr="008514DA">
              <w:rPr>
                <w:rFonts w:asciiTheme="minorHAnsi" w:hAnsiTheme="minorHAnsi"/>
                <w:color w:val="auto"/>
              </w:rPr>
              <w:t>On Site Engineer</w:t>
            </w:r>
          </w:p>
        </w:tc>
      </w:tr>
      <w:tr w:rsidR="004160BB" w14:paraId="72B2FC5B" w14:textId="77777777" w:rsidTr="00CD5594">
        <w:tc>
          <w:tcPr>
            <w:tcW w:w="10456" w:type="dxa"/>
            <w:tcBorders>
              <w:bottom w:val="single" w:sz="4" w:space="0" w:color="FFFFFF" w:themeColor="background1"/>
            </w:tcBorders>
            <w:shd w:val="clear" w:color="auto" w:fill="D9D9D9" w:themeFill="background1" w:themeFillShade="D9"/>
          </w:tcPr>
          <w:p w14:paraId="074EBCF0" w14:textId="175AF7F8" w:rsidR="004160BB" w:rsidRPr="00DE3347" w:rsidRDefault="0018573B" w:rsidP="00CD5594">
            <w:pPr>
              <w:rPr>
                <w:rFonts w:asciiTheme="minorHAnsi" w:hAnsiTheme="minorHAnsi"/>
              </w:rPr>
            </w:pPr>
            <w:r w:rsidRPr="0018573B">
              <w:rPr>
                <w:rFonts w:asciiTheme="minorHAnsi" w:hAnsiTheme="minorHAnsi"/>
                <w:color w:val="auto"/>
              </w:rPr>
              <w:t>Packages: Managed</w:t>
            </w:r>
          </w:p>
        </w:tc>
      </w:tr>
      <w:tr w:rsidR="004160BB" w14:paraId="1C312A31" w14:textId="77777777" w:rsidTr="00CD5594">
        <w:tc>
          <w:tcPr>
            <w:tcW w:w="10456" w:type="dxa"/>
            <w:tcBorders>
              <w:left w:val="nil"/>
              <w:bottom w:val="nil"/>
              <w:right w:val="nil"/>
            </w:tcBorders>
          </w:tcPr>
          <w:p w14:paraId="57881F9A" w14:textId="75076C98" w:rsidR="004160BB" w:rsidRPr="000A5F3B" w:rsidRDefault="005864E3" w:rsidP="000A5F3B">
            <w:pPr>
              <w:rPr>
                <w:rFonts w:asciiTheme="minorHAnsi" w:hAnsiTheme="minorHAnsi"/>
                <w:sz w:val="22"/>
                <w:szCs w:val="22"/>
              </w:rPr>
            </w:pPr>
            <w:r w:rsidRPr="005864E3">
              <w:rPr>
                <w:rFonts w:asciiTheme="minorHAnsi" w:hAnsiTheme="minorHAnsi"/>
                <w:sz w:val="22"/>
                <w:szCs w:val="22"/>
              </w:rPr>
              <w:t>Available in our Managed Services package, we will provide you with a dedicated onsite engineer who will be your point of contact with regards to your day-to-day issues.  The engineer will respond to and resolve your issues wherever possible.  If additional help and support is required, the onsite engineer will escalate the issue to your TAM who will provide a resolution plan.</w:t>
            </w:r>
          </w:p>
        </w:tc>
      </w:tr>
    </w:tbl>
    <w:p w14:paraId="252C6C13" w14:textId="77777777" w:rsidR="004160BB" w:rsidRPr="000A5F3B" w:rsidRDefault="004160BB" w:rsidP="004160BB">
      <w:pPr>
        <w:rPr>
          <w:sz w:val="22"/>
          <w:szCs w:val="22"/>
        </w:rPr>
      </w:pPr>
    </w:p>
    <w:p w14:paraId="3A5D4987" w14:textId="77777777" w:rsidR="004160BB" w:rsidRDefault="004160BB" w:rsidP="004160BB"/>
    <w:p w14:paraId="79983962" w14:textId="1BC0444F" w:rsidR="00491D77" w:rsidRPr="00491D77" w:rsidRDefault="000E43F9" w:rsidP="00491D77">
      <w:r>
        <w:br w:type="page"/>
      </w:r>
      <w:r w:rsidR="00593D9A">
        <w:rPr>
          <w:noProof/>
        </w:rPr>
        <w:lastRenderedPageBreak/>
        <mc:AlternateContent>
          <mc:Choice Requires="wps">
            <w:drawing>
              <wp:anchor distT="45720" distB="45720" distL="114300" distR="114300" simplePos="0" relativeHeight="251668992" behindDoc="0" locked="0" layoutInCell="1" allowOverlap="1" wp14:anchorId="710795BE" wp14:editId="1CBD7B2B">
                <wp:simplePos x="0" y="0"/>
                <wp:positionH relativeFrom="margin">
                  <wp:posOffset>859155</wp:posOffset>
                </wp:positionH>
                <wp:positionV relativeFrom="paragraph">
                  <wp:posOffset>7971790</wp:posOffset>
                </wp:positionV>
                <wp:extent cx="4927600" cy="6007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00710"/>
                        </a:xfrm>
                        <a:prstGeom prst="rect">
                          <a:avLst/>
                        </a:prstGeom>
                        <a:noFill/>
                        <a:ln w="9525">
                          <a:noFill/>
                          <a:miter lim="800000"/>
                          <a:headEnd/>
                          <a:tailEnd/>
                        </a:ln>
                      </wps:spPr>
                      <wps:txbx>
                        <w:txbxContent>
                          <w:p w14:paraId="1A921C08" w14:textId="77777777" w:rsidR="00A02D8D" w:rsidRPr="00A02D8D" w:rsidRDefault="00A02D8D" w:rsidP="00A02D8D">
                            <w:pPr>
                              <w:pStyle w:val="Heading2"/>
                            </w:pPr>
                            <w:r w:rsidRPr="00A02D8D">
                              <w:t>www.medhurst-it.com | 01489 563000</w:t>
                            </w:r>
                          </w:p>
                          <w:p w14:paraId="724A2EED" w14:textId="77777777" w:rsidR="000E43F9" w:rsidRDefault="000E43F9" w:rsidP="00A02D8D">
                            <w:pPr>
                              <w:pStyle w:val="Head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795BE" id="_x0000_t202" coordsize="21600,21600" o:spt="202" path="m,l,21600r21600,l21600,xe">
                <v:stroke joinstyle="miter"/>
                <v:path gradientshapeok="t" o:connecttype="rect"/>
              </v:shapetype>
              <v:shape id="Text Box 2" o:spid="_x0000_s1026" type="#_x0000_t202" style="position:absolute;margin-left:67.65pt;margin-top:627.7pt;width:388pt;height:47.3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" filled="f" stroked="f">
                <v:textbox>
                  <w:txbxContent>
                    <w:p w14:paraId="1A921C08" w14:textId="77777777" w:rsidR="00A02D8D" w:rsidRPr="00A02D8D" w:rsidRDefault="00A02D8D" w:rsidP="00A02D8D">
                      <w:pPr>
                        <w:pStyle w:val="Heading2"/>
                      </w:pPr>
                      <w:r w:rsidRPr="00A02D8D">
                        <w:t>www.medhurst-it.com | 01489 563000</w:t>
                      </w:r>
                    </w:p>
                    <w:p w14:paraId="724A2EED" w14:textId="77777777" w:rsidR="000E43F9" w:rsidRDefault="000E43F9" w:rsidP="00A02D8D">
                      <w:pPr>
                        <w:pStyle w:val="Heading2"/>
                      </w:pPr>
                    </w:p>
                  </w:txbxContent>
                </v:textbox>
                <w10:wrap anchorx="margin"/>
              </v:shape>
            </w:pict>
          </mc:Fallback>
        </mc:AlternateContent>
      </w:r>
      <w:r w:rsidR="008D21C7">
        <w:rPr>
          <w:noProof/>
        </w:rPr>
        <w:drawing>
          <wp:anchor distT="0" distB="0" distL="114300" distR="114300" simplePos="0" relativeHeight="251656704" behindDoc="1" locked="0" layoutInCell="1" allowOverlap="1" wp14:anchorId="139A7247" wp14:editId="056CB205">
            <wp:simplePos x="0" y="0"/>
            <wp:positionH relativeFrom="page">
              <wp:align>right</wp:align>
            </wp:positionH>
            <wp:positionV relativeFrom="paragraph">
              <wp:posOffset>-1765300</wp:posOffset>
            </wp:positionV>
            <wp:extent cx="7552690" cy="10680065"/>
            <wp:effectExtent l="0" t="0" r="0" b="6985"/>
            <wp:wrapNone/>
            <wp:docPr id="175154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13372" name="Picture 20258133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page">
              <wp14:pctWidth>0</wp14:pctWidth>
            </wp14:sizeRelH>
            <wp14:sizeRelV relativeFrom="page">
              <wp14:pctHeight>0</wp14:pctHeight>
            </wp14:sizeRelV>
          </wp:anchor>
        </w:drawing>
      </w:r>
      <w:r w:rsidR="00491D77">
        <w:rPr>
          <w:noProof/>
        </w:rPr>
        <w:drawing>
          <wp:anchor distT="0" distB="0" distL="114300" distR="114300" simplePos="0" relativeHeight="251661824" behindDoc="0" locked="0" layoutInCell="1" allowOverlap="1" wp14:anchorId="645629CD" wp14:editId="60A793D6">
            <wp:simplePos x="0" y="0"/>
            <wp:positionH relativeFrom="margin">
              <wp:align>center</wp:align>
            </wp:positionH>
            <wp:positionV relativeFrom="paragraph">
              <wp:posOffset>2586756</wp:posOffset>
            </wp:positionV>
            <wp:extent cx="2743438" cy="1082134"/>
            <wp:effectExtent l="0" t="0" r="0" b="0"/>
            <wp:wrapNone/>
            <wp:docPr id="453564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64500" name="Picture 4535645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438" cy="1082134"/>
                    </a:xfrm>
                    <a:prstGeom prst="rect">
                      <a:avLst/>
                    </a:prstGeom>
                  </pic:spPr>
                </pic:pic>
              </a:graphicData>
            </a:graphic>
          </wp:anchor>
        </w:drawing>
      </w:r>
    </w:p>
    <w:sectPr w:rsidR="00491D77" w:rsidRPr="00491D77" w:rsidSect="00E8427F">
      <w:headerReference w:type="even" r:id="rId16"/>
      <w:headerReference w:type="default" r:id="rId17"/>
      <w:footerReference w:type="default" r:id="rId18"/>
      <w:headerReference w:type="first" r:id="rId19"/>
      <w:footerReference w:type="first" r:id="rId2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EB0C8" w14:textId="77777777" w:rsidR="006A2803" w:rsidRDefault="006A2803" w:rsidP="00E8427F">
      <w:pPr>
        <w:spacing w:after="0" w:line="240" w:lineRule="auto"/>
      </w:pPr>
      <w:r>
        <w:separator/>
      </w:r>
    </w:p>
  </w:endnote>
  <w:endnote w:type="continuationSeparator" w:id="0">
    <w:p w14:paraId="6556B95E" w14:textId="77777777" w:rsidR="006A2803" w:rsidRDefault="006A2803" w:rsidP="00E8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0B348" w14:textId="20B5F618" w:rsidR="009A5E3A" w:rsidRDefault="00593D9A" w:rsidP="00593D9A">
    <w:pPr>
      <w:pStyle w:val="Heading3"/>
    </w:pPr>
    <w:r w:rsidRPr="00593D9A">
      <w:t>www.medhurst-it.com | 01489 563000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BEBB" w14:textId="77777777" w:rsidR="008C5F34" w:rsidRDefault="008C5F34" w:rsidP="008C5F34">
    <w:pPr>
      <w:pStyle w:val="Heading3"/>
    </w:pPr>
    <w:r>
      <w:t>CALL OUR SALES TEAM TODAY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E35A7" w14:textId="77777777" w:rsidR="006A2803" w:rsidRDefault="006A2803" w:rsidP="00E8427F">
      <w:pPr>
        <w:spacing w:after="0" w:line="240" w:lineRule="auto"/>
      </w:pPr>
      <w:r>
        <w:separator/>
      </w:r>
    </w:p>
  </w:footnote>
  <w:footnote w:type="continuationSeparator" w:id="0">
    <w:p w14:paraId="7A08CB72" w14:textId="77777777" w:rsidR="006A2803" w:rsidRDefault="006A2803" w:rsidP="00E84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57C0" w14:textId="77777777" w:rsidR="00D20FC3" w:rsidRDefault="00000000">
    <w:pPr>
      <w:pStyle w:val="Header"/>
    </w:pPr>
    <w:r>
      <w:rPr>
        <w:noProof/>
      </w:rPr>
      <w:pict w14:anchorId="4E835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938" o:spid="_x0000_s1026" type="#_x0000_t75" style="position:absolute;margin-left:0;margin-top:0;width:595.45pt;height:841.9pt;z-index:-251653120;mso-position-horizontal:center;mso-position-horizontal-relative:margin;mso-position-vertical:center;mso-position-vertical-relative:margin" o:allowincell="f">
          <v:imagedata r:id="rId1" o:title="Networking Security-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5BF" w14:textId="1D945181" w:rsidR="00E8427F" w:rsidRPr="004D27D0" w:rsidRDefault="00000000" w:rsidP="004D27D0">
    <w:pPr>
      <w:pStyle w:val="Subtitle"/>
    </w:pPr>
    <w:r>
      <w:pict w14:anchorId="1FC81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939" o:spid="_x0000_s1028" type="#_x0000_t75" style="position:absolute;margin-left:-36.1pt;margin-top:-138.3pt;width:595.45pt;height:841.9pt;z-index:-251643392;mso-position-horizontal-relative:margin;mso-position-vertical-relative:margin" o:allowincell="f">
          <v:imagedata r:id="rId1" o:title="Networking Security-10"/>
          <w10:wrap anchorx="margin" anchory="margin"/>
        </v:shape>
      </w:pict>
    </w:r>
    <w:r w:rsidR="000E43F9" w:rsidRPr="004D27D0">
      <w:rPr>
        <w:rStyle w:val="TitleChar"/>
      </w:rPr>
      <w:drawing>
        <wp:anchor distT="0" distB="0" distL="114300" distR="114300" simplePos="0" relativeHeight="251672064" behindDoc="0" locked="0" layoutInCell="1" allowOverlap="1" wp14:anchorId="5AD42DE1" wp14:editId="35C930D3">
          <wp:simplePos x="0" y="0"/>
          <wp:positionH relativeFrom="column">
            <wp:posOffset>5044440</wp:posOffset>
          </wp:positionH>
          <wp:positionV relativeFrom="paragraph">
            <wp:posOffset>7620</wp:posOffset>
          </wp:positionV>
          <wp:extent cx="1608455" cy="634365"/>
          <wp:effectExtent l="0" t="0" r="0" b="0"/>
          <wp:wrapNone/>
          <wp:docPr id="174834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46801" name="Picture 1748346801"/>
                  <pic:cNvPicPr/>
                </pic:nvPicPr>
                <pic:blipFill>
                  <a:blip r:embed="rId2">
                    <a:extLst>
                      <a:ext uri="{28A0092B-C50C-407E-A947-70E740481C1C}">
                        <a14:useLocalDpi xmlns:a14="http://schemas.microsoft.com/office/drawing/2010/main" val="0"/>
                      </a:ext>
                    </a:extLst>
                  </a:blip>
                  <a:stretch>
                    <a:fillRect/>
                  </a:stretch>
                </pic:blipFill>
                <pic:spPr>
                  <a:xfrm>
                    <a:off x="0" y="0"/>
                    <a:ext cx="1608455" cy="634365"/>
                  </a:xfrm>
                  <a:prstGeom prst="rect">
                    <a:avLst/>
                  </a:prstGeom>
                </pic:spPr>
              </pic:pic>
            </a:graphicData>
          </a:graphic>
          <wp14:sizeRelH relativeFrom="page">
            <wp14:pctWidth>0</wp14:pctWidth>
          </wp14:sizeRelH>
          <wp14:sizeRelV relativeFrom="page">
            <wp14:pctHeight>0</wp14:pctHeight>
          </wp14:sizeRelV>
        </wp:anchor>
      </w:drawing>
    </w:r>
    <w:r w:rsidR="00ED6B90">
      <w:rPr>
        <w:rStyle w:val="TitleChar"/>
      </w:rPr>
      <w:t>Support Service Options</w:t>
    </w:r>
    <w:r w:rsidR="004D27D0">
      <w:br/>
    </w:r>
    <w:r w:rsidR="009A5E3A">
      <w:t>A Clear Advantage</w:t>
    </w:r>
  </w:p>
  <w:p w14:paraId="5DB5453F" w14:textId="77777777" w:rsidR="004D27D0" w:rsidRPr="004D27D0" w:rsidRDefault="004D27D0" w:rsidP="004D27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76508" w14:textId="6ACDB4AC" w:rsidR="00D20FC3" w:rsidRDefault="00170EE6" w:rsidP="006F7BA3">
    <w:pPr>
      <w:pStyle w:val="Header"/>
      <w:jc w:val="center"/>
    </w:pPr>
    <w:r>
      <w:rPr>
        <w:noProof/>
      </w:rPr>
      <w:drawing>
        <wp:anchor distT="0" distB="0" distL="114300" distR="114300" simplePos="0" relativeHeight="251662848" behindDoc="1" locked="0" layoutInCell="1" allowOverlap="1" wp14:anchorId="28F6CCFE" wp14:editId="399023CC">
          <wp:simplePos x="0" y="0"/>
          <wp:positionH relativeFrom="page">
            <wp:posOffset>7620</wp:posOffset>
          </wp:positionH>
          <wp:positionV relativeFrom="paragraph">
            <wp:posOffset>-441960</wp:posOffset>
          </wp:positionV>
          <wp:extent cx="7552690" cy="10680065"/>
          <wp:effectExtent l="0" t="0" r="0" b="6985"/>
          <wp:wrapNone/>
          <wp:docPr id="202581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13372" name="Picture 202581337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690" cy="10680065"/>
                  </a:xfrm>
                  <a:prstGeom prst="rect">
                    <a:avLst/>
                  </a:prstGeom>
                </pic:spPr>
              </pic:pic>
            </a:graphicData>
          </a:graphic>
          <wp14:sizeRelH relativeFrom="page">
            <wp14:pctWidth>0</wp14:pctWidth>
          </wp14:sizeRelH>
          <wp14:sizeRelV relativeFrom="page">
            <wp14:pctHeight>0</wp14:pctHeight>
          </wp14:sizeRelV>
        </wp:anchor>
      </w:drawing>
    </w:r>
    <w:r w:rsidR="006D119E">
      <w:rPr>
        <w:noProof/>
      </w:rPr>
      <w:drawing>
        <wp:inline distT="0" distB="0" distL="0" distR="0" wp14:anchorId="70BC9AE5" wp14:editId="70992750">
          <wp:extent cx="4516486" cy="1781503"/>
          <wp:effectExtent l="0" t="0" r="0" b="0"/>
          <wp:docPr id="1941655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55088" name="Picture 1941655088"/>
                  <pic:cNvPicPr/>
                </pic:nvPicPr>
                <pic:blipFill>
                  <a:blip r:embed="rId2">
                    <a:extLst>
                      <a:ext uri="{28A0092B-C50C-407E-A947-70E740481C1C}">
                        <a14:useLocalDpi xmlns:a14="http://schemas.microsoft.com/office/drawing/2010/main" val="0"/>
                      </a:ext>
                    </a:extLst>
                  </a:blip>
                  <a:stretch>
                    <a:fillRect/>
                  </a:stretch>
                </pic:blipFill>
                <pic:spPr>
                  <a:xfrm>
                    <a:off x="0" y="0"/>
                    <a:ext cx="4533143" cy="17880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56050"/>
    <w:multiLevelType w:val="hybridMultilevel"/>
    <w:tmpl w:val="62A01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78364A"/>
    <w:multiLevelType w:val="multilevel"/>
    <w:tmpl w:val="04F2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257E7E"/>
    <w:multiLevelType w:val="hybridMultilevel"/>
    <w:tmpl w:val="045E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252E9"/>
    <w:multiLevelType w:val="hybridMultilevel"/>
    <w:tmpl w:val="D7DEF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683AFC"/>
    <w:multiLevelType w:val="hybridMultilevel"/>
    <w:tmpl w:val="15D62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F85209"/>
    <w:multiLevelType w:val="hybridMultilevel"/>
    <w:tmpl w:val="B4E2C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643093">
    <w:abstractNumId w:val="4"/>
  </w:num>
  <w:num w:numId="2" w16cid:durableId="10958240">
    <w:abstractNumId w:val="5"/>
  </w:num>
  <w:num w:numId="3" w16cid:durableId="1961834493">
    <w:abstractNumId w:val="2"/>
  </w:num>
  <w:num w:numId="4" w16cid:durableId="1306667991">
    <w:abstractNumId w:val="0"/>
  </w:num>
  <w:num w:numId="5" w16cid:durableId="740835807">
    <w:abstractNumId w:val="3"/>
  </w:num>
  <w:num w:numId="6" w16cid:durableId="159858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E3A"/>
    <w:rsid w:val="00041284"/>
    <w:rsid w:val="000870E3"/>
    <w:rsid w:val="000A13D7"/>
    <w:rsid w:val="000A58E2"/>
    <w:rsid w:val="000A5F3B"/>
    <w:rsid w:val="000E43F9"/>
    <w:rsid w:val="001156B9"/>
    <w:rsid w:val="0012600E"/>
    <w:rsid w:val="00137A26"/>
    <w:rsid w:val="00162BF9"/>
    <w:rsid w:val="00170EE6"/>
    <w:rsid w:val="0018573B"/>
    <w:rsid w:val="001B1C76"/>
    <w:rsid w:val="001E2CC9"/>
    <w:rsid w:val="00237F9E"/>
    <w:rsid w:val="003067E5"/>
    <w:rsid w:val="00321FD9"/>
    <w:rsid w:val="00360295"/>
    <w:rsid w:val="003D6C6D"/>
    <w:rsid w:val="004160BB"/>
    <w:rsid w:val="004165BA"/>
    <w:rsid w:val="0045281A"/>
    <w:rsid w:val="00456A98"/>
    <w:rsid w:val="004823A0"/>
    <w:rsid w:val="00491D77"/>
    <w:rsid w:val="004B1237"/>
    <w:rsid w:val="004D27D0"/>
    <w:rsid w:val="004E305D"/>
    <w:rsid w:val="005177CA"/>
    <w:rsid w:val="00521AF4"/>
    <w:rsid w:val="005864E3"/>
    <w:rsid w:val="00593D9A"/>
    <w:rsid w:val="005A3B03"/>
    <w:rsid w:val="005B2239"/>
    <w:rsid w:val="00640BB7"/>
    <w:rsid w:val="006A2803"/>
    <w:rsid w:val="006D119E"/>
    <w:rsid w:val="006E30C5"/>
    <w:rsid w:val="006F7BA3"/>
    <w:rsid w:val="0074739F"/>
    <w:rsid w:val="00755544"/>
    <w:rsid w:val="00757973"/>
    <w:rsid w:val="007865E0"/>
    <w:rsid w:val="007C692F"/>
    <w:rsid w:val="007F5A17"/>
    <w:rsid w:val="0084257B"/>
    <w:rsid w:val="00846A6B"/>
    <w:rsid w:val="008514DA"/>
    <w:rsid w:val="008534AA"/>
    <w:rsid w:val="0087168F"/>
    <w:rsid w:val="00881DFF"/>
    <w:rsid w:val="008B1DC7"/>
    <w:rsid w:val="008C5F34"/>
    <w:rsid w:val="008C79FE"/>
    <w:rsid w:val="008D21C7"/>
    <w:rsid w:val="00913D4E"/>
    <w:rsid w:val="009221F7"/>
    <w:rsid w:val="00941B19"/>
    <w:rsid w:val="00964C6B"/>
    <w:rsid w:val="00965506"/>
    <w:rsid w:val="0098780A"/>
    <w:rsid w:val="009A5E3A"/>
    <w:rsid w:val="009D61D7"/>
    <w:rsid w:val="009E04C7"/>
    <w:rsid w:val="00A02D8D"/>
    <w:rsid w:val="00A14107"/>
    <w:rsid w:val="00A1683F"/>
    <w:rsid w:val="00A33EC2"/>
    <w:rsid w:val="00A53E4C"/>
    <w:rsid w:val="00BD1E1E"/>
    <w:rsid w:val="00BD3131"/>
    <w:rsid w:val="00BD6C03"/>
    <w:rsid w:val="00BF5400"/>
    <w:rsid w:val="00C11EB3"/>
    <w:rsid w:val="00C20CAE"/>
    <w:rsid w:val="00C23F66"/>
    <w:rsid w:val="00C5653B"/>
    <w:rsid w:val="00C72222"/>
    <w:rsid w:val="00C9690D"/>
    <w:rsid w:val="00CB6EDC"/>
    <w:rsid w:val="00CC4B7C"/>
    <w:rsid w:val="00CE36D5"/>
    <w:rsid w:val="00CF5638"/>
    <w:rsid w:val="00D039EB"/>
    <w:rsid w:val="00D20FC3"/>
    <w:rsid w:val="00D41853"/>
    <w:rsid w:val="00D42E6D"/>
    <w:rsid w:val="00D4414C"/>
    <w:rsid w:val="00D469C4"/>
    <w:rsid w:val="00DA7D4D"/>
    <w:rsid w:val="00DB5BED"/>
    <w:rsid w:val="00DE3347"/>
    <w:rsid w:val="00DE4420"/>
    <w:rsid w:val="00E173FF"/>
    <w:rsid w:val="00E32E3B"/>
    <w:rsid w:val="00E8427F"/>
    <w:rsid w:val="00EC2A1B"/>
    <w:rsid w:val="00ED5010"/>
    <w:rsid w:val="00ED6B90"/>
    <w:rsid w:val="00EF07A8"/>
    <w:rsid w:val="00F36812"/>
    <w:rsid w:val="00F62BB3"/>
    <w:rsid w:val="00F64397"/>
    <w:rsid w:val="00F850A0"/>
    <w:rsid w:val="00F95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9B030"/>
  <w15:chartTrackingRefBased/>
  <w15:docId w15:val="{D755D3AC-F6B5-4B96-A55B-89986B548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9EB"/>
    <w:rPr>
      <w:rFonts w:ascii="Calibri" w:hAnsi="Calibri"/>
      <w:color w:val="FFFFFF" w:themeColor="background1"/>
    </w:rPr>
  </w:style>
  <w:style w:type="paragraph" w:styleId="Heading1">
    <w:name w:val="heading 1"/>
    <w:next w:val="NoSpacing"/>
    <w:link w:val="Heading1Char"/>
    <w:uiPriority w:val="9"/>
    <w:qFormat/>
    <w:rsid w:val="00F850A0"/>
    <w:pPr>
      <w:keepNext/>
      <w:keepLines/>
      <w:spacing w:after="0" w:line="120" w:lineRule="auto"/>
      <w:jc w:val="center"/>
      <w:outlineLvl w:val="0"/>
    </w:pPr>
    <w:rPr>
      <w:rFonts w:ascii="Calibri" w:eastAsiaTheme="majorEastAsia" w:hAnsi="Calibri" w:cstheme="majorBidi"/>
      <w:color w:val="FFFFFF" w:themeColor="background1"/>
      <w:sz w:val="120"/>
      <w:szCs w:val="40"/>
    </w:rPr>
  </w:style>
  <w:style w:type="paragraph" w:styleId="Heading2">
    <w:name w:val="heading 2"/>
    <w:basedOn w:val="Normal"/>
    <w:next w:val="Normal"/>
    <w:link w:val="Heading2Char"/>
    <w:uiPriority w:val="9"/>
    <w:unhideWhenUsed/>
    <w:qFormat/>
    <w:rsid w:val="00A14107"/>
    <w:pPr>
      <w:keepNext/>
      <w:keepLines/>
      <w:spacing w:before="160" w:after="80"/>
      <w:jc w:val="center"/>
      <w:outlineLvl w:val="1"/>
    </w:pPr>
    <w:rPr>
      <w:rFonts w:ascii="Aptos" w:eastAsiaTheme="majorEastAsia" w:hAnsi="Aptos" w:cstheme="majorBidi"/>
      <w:sz w:val="44"/>
      <w:szCs w:val="32"/>
    </w:rPr>
  </w:style>
  <w:style w:type="paragraph" w:styleId="Heading3">
    <w:name w:val="heading 3"/>
    <w:basedOn w:val="Normal"/>
    <w:next w:val="Normal"/>
    <w:link w:val="Heading3Char"/>
    <w:uiPriority w:val="9"/>
    <w:unhideWhenUsed/>
    <w:qFormat/>
    <w:rsid w:val="00755544"/>
    <w:pPr>
      <w:keepNext/>
      <w:keepLines/>
      <w:spacing w:after="0" w:line="192" w:lineRule="auto"/>
      <w:jc w:val="center"/>
      <w:outlineLvl w:val="2"/>
    </w:pPr>
    <w:rPr>
      <w:rFonts w:ascii="Aptos" w:eastAsiaTheme="majorEastAsia" w:hAnsi="Aptos" w:cstheme="majorBidi"/>
      <w:sz w:val="36"/>
      <w:szCs w:val="28"/>
    </w:rPr>
  </w:style>
  <w:style w:type="paragraph" w:styleId="Heading4">
    <w:name w:val="heading 4"/>
    <w:basedOn w:val="Normal"/>
    <w:next w:val="Normal"/>
    <w:link w:val="Heading4Char"/>
    <w:uiPriority w:val="9"/>
    <w:semiHidden/>
    <w:unhideWhenUsed/>
    <w:qFormat/>
    <w:rsid w:val="00E842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42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42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42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42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42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0A0"/>
    <w:rPr>
      <w:rFonts w:ascii="Calibri" w:eastAsiaTheme="majorEastAsia" w:hAnsi="Calibri" w:cstheme="majorBidi"/>
      <w:color w:val="FFFFFF" w:themeColor="background1"/>
      <w:sz w:val="120"/>
      <w:szCs w:val="40"/>
    </w:rPr>
  </w:style>
  <w:style w:type="character" w:customStyle="1" w:styleId="Heading2Char">
    <w:name w:val="Heading 2 Char"/>
    <w:basedOn w:val="DefaultParagraphFont"/>
    <w:link w:val="Heading2"/>
    <w:uiPriority w:val="9"/>
    <w:rsid w:val="00A14107"/>
    <w:rPr>
      <w:rFonts w:ascii="Aptos" w:eastAsiaTheme="majorEastAsia" w:hAnsi="Aptos" w:cstheme="majorBidi"/>
      <w:color w:val="FFFFFF" w:themeColor="background1"/>
      <w:sz w:val="44"/>
      <w:szCs w:val="32"/>
    </w:rPr>
  </w:style>
  <w:style w:type="character" w:customStyle="1" w:styleId="Heading3Char">
    <w:name w:val="Heading 3 Char"/>
    <w:basedOn w:val="DefaultParagraphFont"/>
    <w:link w:val="Heading3"/>
    <w:uiPriority w:val="9"/>
    <w:rsid w:val="00755544"/>
    <w:rPr>
      <w:rFonts w:ascii="Aptos" w:eastAsiaTheme="majorEastAsia" w:hAnsi="Aptos" w:cstheme="majorBidi"/>
      <w:color w:val="FFFFFF" w:themeColor="background1"/>
      <w:sz w:val="36"/>
      <w:szCs w:val="28"/>
    </w:rPr>
  </w:style>
  <w:style w:type="character" w:customStyle="1" w:styleId="Heading4Char">
    <w:name w:val="Heading 4 Char"/>
    <w:basedOn w:val="DefaultParagraphFont"/>
    <w:link w:val="Heading4"/>
    <w:uiPriority w:val="9"/>
    <w:semiHidden/>
    <w:rsid w:val="00E842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42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42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42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42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427F"/>
    <w:rPr>
      <w:rFonts w:eastAsiaTheme="majorEastAsia" w:cstheme="majorBidi"/>
      <w:color w:val="272727" w:themeColor="text1" w:themeTint="D8"/>
    </w:rPr>
  </w:style>
  <w:style w:type="paragraph" w:styleId="Title">
    <w:name w:val="Title"/>
    <w:basedOn w:val="Normal"/>
    <w:next w:val="Normal"/>
    <w:link w:val="TitleChar"/>
    <w:uiPriority w:val="10"/>
    <w:qFormat/>
    <w:rsid w:val="009A5E3A"/>
    <w:pPr>
      <w:spacing w:after="0" w:line="240" w:lineRule="auto"/>
      <w:contextualSpacing/>
    </w:pPr>
    <w:rPr>
      <w:rFonts w:eastAsiaTheme="majorEastAsia" w:cstheme="majorBidi"/>
      <w:color w:val="76B5C2"/>
      <w:spacing w:val="-10"/>
      <w:kern w:val="28"/>
      <w:sz w:val="64"/>
      <w:szCs w:val="56"/>
    </w:rPr>
  </w:style>
  <w:style w:type="character" w:customStyle="1" w:styleId="TitleChar">
    <w:name w:val="Title Char"/>
    <w:basedOn w:val="DefaultParagraphFont"/>
    <w:link w:val="Title"/>
    <w:uiPriority w:val="10"/>
    <w:rsid w:val="009A5E3A"/>
    <w:rPr>
      <w:rFonts w:ascii="Calibri" w:eastAsiaTheme="majorEastAsia" w:hAnsi="Calibri" w:cstheme="majorBidi"/>
      <w:color w:val="76B5C2"/>
      <w:spacing w:val="-10"/>
      <w:kern w:val="28"/>
      <w:sz w:val="64"/>
      <w:szCs w:val="56"/>
    </w:rPr>
  </w:style>
  <w:style w:type="paragraph" w:styleId="Subtitle">
    <w:name w:val="Subtitle"/>
    <w:basedOn w:val="Title"/>
    <w:next w:val="Normal"/>
    <w:link w:val="SubtitleChar"/>
    <w:uiPriority w:val="11"/>
    <w:qFormat/>
    <w:rsid w:val="00491D77"/>
    <w:rPr>
      <w:noProof/>
      <w:color w:val="FFFFFF" w:themeColor="background1"/>
    </w:rPr>
  </w:style>
  <w:style w:type="character" w:customStyle="1" w:styleId="SubtitleChar">
    <w:name w:val="Subtitle Char"/>
    <w:basedOn w:val="DefaultParagraphFont"/>
    <w:link w:val="Subtitle"/>
    <w:uiPriority w:val="11"/>
    <w:rsid w:val="00491D77"/>
    <w:rPr>
      <w:rFonts w:ascii="Calibri" w:eastAsiaTheme="majorEastAsia" w:hAnsi="Calibri" w:cstheme="majorBidi"/>
      <w:noProof/>
      <w:color w:val="FFFFFF" w:themeColor="background1"/>
      <w:spacing w:val="-10"/>
      <w:kern w:val="28"/>
      <w:sz w:val="72"/>
      <w:szCs w:val="56"/>
    </w:rPr>
  </w:style>
  <w:style w:type="paragraph" w:styleId="Quote">
    <w:name w:val="Quote"/>
    <w:basedOn w:val="Normal"/>
    <w:next w:val="Normal"/>
    <w:link w:val="QuoteChar"/>
    <w:uiPriority w:val="29"/>
    <w:qFormat/>
    <w:rsid w:val="00E8427F"/>
    <w:pPr>
      <w:spacing w:before="160"/>
      <w:jc w:val="center"/>
    </w:pPr>
    <w:rPr>
      <w:i/>
      <w:iCs/>
      <w:color w:val="404040" w:themeColor="text1" w:themeTint="BF"/>
    </w:rPr>
  </w:style>
  <w:style w:type="character" w:customStyle="1" w:styleId="QuoteChar">
    <w:name w:val="Quote Char"/>
    <w:basedOn w:val="DefaultParagraphFont"/>
    <w:link w:val="Quote"/>
    <w:uiPriority w:val="29"/>
    <w:rsid w:val="00E8427F"/>
    <w:rPr>
      <w:i/>
      <w:iCs/>
      <w:color w:val="404040" w:themeColor="text1" w:themeTint="BF"/>
    </w:rPr>
  </w:style>
  <w:style w:type="paragraph" w:styleId="ListParagraph">
    <w:name w:val="List Paragraph"/>
    <w:basedOn w:val="Normal"/>
    <w:uiPriority w:val="34"/>
    <w:qFormat/>
    <w:rsid w:val="00E8427F"/>
    <w:pPr>
      <w:ind w:left="720"/>
      <w:contextualSpacing/>
    </w:pPr>
  </w:style>
  <w:style w:type="character" w:styleId="IntenseEmphasis">
    <w:name w:val="Intense Emphasis"/>
    <w:basedOn w:val="DefaultParagraphFont"/>
    <w:uiPriority w:val="21"/>
    <w:qFormat/>
    <w:rsid w:val="00E8427F"/>
    <w:rPr>
      <w:i/>
      <w:iCs/>
      <w:color w:val="0F4761" w:themeColor="accent1" w:themeShade="BF"/>
    </w:rPr>
  </w:style>
  <w:style w:type="paragraph" w:styleId="IntenseQuote">
    <w:name w:val="Intense Quote"/>
    <w:basedOn w:val="Normal"/>
    <w:next w:val="Normal"/>
    <w:link w:val="IntenseQuoteChar"/>
    <w:uiPriority w:val="30"/>
    <w:qFormat/>
    <w:rsid w:val="00E842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427F"/>
    <w:rPr>
      <w:i/>
      <w:iCs/>
      <w:color w:val="0F4761" w:themeColor="accent1" w:themeShade="BF"/>
    </w:rPr>
  </w:style>
  <w:style w:type="character" w:styleId="IntenseReference">
    <w:name w:val="Intense Reference"/>
    <w:basedOn w:val="DefaultParagraphFont"/>
    <w:uiPriority w:val="32"/>
    <w:qFormat/>
    <w:rsid w:val="00E8427F"/>
    <w:rPr>
      <w:b/>
      <w:bCs/>
      <w:smallCaps/>
      <w:color w:val="0F4761" w:themeColor="accent1" w:themeShade="BF"/>
      <w:spacing w:val="5"/>
    </w:rPr>
  </w:style>
  <w:style w:type="paragraph" w:styleId="NoSpacing">
    <w:name w:val="No Spacing"/>
    <w:link w:val="NoSpacingChar"/>
    <w:uiPriority w:val="1"/>
    <w:qFormat/>
    <w:rsid w:val="00E8427F"/>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E8427F"/>
    <w:rPr>
      <w:rFonts w:eastAsiaTheme="minorEastAsia"/>
      <w:kern w:val="0"/>
      <w:sz w:val="22"/>
      <w:szCs w:val="22"/>
      <w:lang w:val="en-US"/>
      <w14:ligatures w14:val="none"/>
    </w:rPr>
  </w:style>
  <w:style w:type="paragraph" w:styleId="Header">
    <w:name w:val="header"/>
    <w:basedOn w:val="Normal"/>
    <w:link w:val="HeaderChar"/>
    <w:uiPriority w:val="99"/>
    <w:unhideWhenUsed/>
    <w:rsid w:val="00E842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27F"/>
  </w:style>
  <w:style w:type="paragraph" w:styleId="Footer">
    <w:name w:val="footer"/>
    <w:basedOn w:val="Normal"/>
    <w:link w:val="FooterChar"/>
    <w:uiPriority w:val="99"/>
    <w:unhideWhenUsed/>
    <w:rsid w:val="00E84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27F"/>
  </w:style>
  <w:style w:type="character" w:styleId="CommentReference">
    <w:name w:val="annotation reference"/>
    <w:basedOn w:val="DefaultParagraphFont"/>
    <w:uiPriority w:val="99"/>
    <w:semiHidden/>
    <w:unhideWhenUsed/>
    <w:rsid w:val="00E8427F"/>
    <w:rPr>
      <w:sz w:val="16"/>
      <w:szCs w:val="16"/>
    </w:rPr>
  </w:style>
  <w:style w:type="paragraph" w:styleId="CommentText">
    <w:name w:val="annotation text"/>
    <w:basedOn w:val="Normal"/>
    <w:link w:val="CommentTextChar"/>
    <w:uiPriority w:val="99"/>
    <w:semiHidden/>
    <w:unhideWhenUsed/>
    <w:rsid w:val="00E8427F"/>
    <w:pPr>
      <w:spacing w:line="240" w:lineRule="auto"/>
    </w:pPr>
    <w:rPr>
      <w:sz w:val="20"/>
      <w:szCs w:val="20"/>
    </w:rPr>
  </w:style>
  <w:style w:type="character" w:customStyle="1" w:styleId="CommentTextChar">
    <w:name w:val="Comment Text Char"/>
    <w:basedOn w:val="DefaultParagraphFont"/>
    <w:link w:val="CommentText"/>
    <w:uiPriority w:val="99"/>
    <w:semiHidden/>
    <w:rsid w:val="00E8427F"/>
    <w:rPr>
      <w:sz w:val="20"/>
      <w:szCs w:val="20"/>
    </w:rPr>
  </w:style>
  <w:style w:type="paragraph" w:styleId="CommentSubject">
    <w:name w:val="annotation subject"/>
    <w:basedOn w:val="CommentText"/>
    <w:next w:val="CommentText"/>
    <w:link w:val="CommentSubjectChar"/>
    <w:uiPriority w:val="99"/>
    <w:semiHidden/>
    <w:unhideWhenUsed/>
    <w:rsid w:val="00E8427F"/>
    <w:rPr>
      <w:b/>
      <w:bCs/>
    </w:rPr>
  </w:style>
  <w:style w:type="character" w:customStyle="1" w:styleId="CommentSubjectChar">
    <w:name w:val="Comment Subject Char"/>
    <w:basedOn w:val="CommentTextChar"/>
    <w:link w:val="CommentSubject"/>
    <w:uiPriority w:val="99"/>
    <w:semiHidden/>
    <w:rsid w:val="00E8427F"/>
    <w:rPr>
      <w:b/>
      <w:bCs/>
      <w:sz w:val="20"/>
      <w:szCs w:val="20"/>
    </w:rPr>
  </w:style>
  <w:style w:type="table" w:styleId="TableGrid">
    <w:name w:val="Table Grid"/>
    <w:basedOn w:val="TableNormal"/>
    <w:uiPriority w:val="39"/>
    <w:rsid w:val="00521AF4"/>
    <w:pPr>
      <w:spacing w:after="0" w:line="240" w:lineRule="auto"/>
    </w:pPr>
    <w:rPr>
      <w:rFonts w:ascii="Aptos" w:hAnsi="Apto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pPr>
        <w:jc w:val="center"/>
      </w:pPr>
      <w:rPr>
        <w:rFonts w:ascii="Aptos" w:hAnsi="Aptos"/>
        <w:b/>
        <w:color w:val="000000" w:themeColor="text1"/>
        <w:sz w:val="24"/>
      </w:rPr>
      <w:tblPr/>
      <w:tcPr>
        <w:shd w:val="clear" w:color="auto" w:fill="FFFFFF" w:themeFill="background1"/>
      </w:tcPr>
    </w:tblStylePr>
  </w:style>
  <w:style w:type="table" w:styleId="TableGridLight">
    <w:name w:val="Grid Table Light"/>
    <w:basedOn w:val="TableNormal"/>
    <w:uiPriority w:val="40"/>
    <w:rsid w:val="001B1C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B1C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dennett\OneDrive%20-%20MEDHURST%20COMMUNICATIONS%20LIMITED\Internal%20Vault%20-%20Marketing\Bett\2026\Documents\Medhurst%20Leafl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8A0B7AF45B4D43B929F80BE7192D96" ma:contentTypeVersion="15" ma:contentTypeDescription="Create a new document." ma:contentTypeScope="" ma:versionID="083f76ec4dd48a871d1f3fdbd37ad490">
  <xsd:schema xmlns:xsd="http://www.w3.org/2001/XMLSchema" xmlns:xs="http://www.w3.org/2001/XMLSchema" xmlns:p="http://schemas.microsoft.com/office/2006/metadata/properties" xmlns:ns2="a2be2065-7827-4a41-9f66-7f3ed7b0d0cd" xmlns:ns3="b5410957-38c4-4078-b012-74a83044b9c3" targetNamespace="http://schemas.microsoft.com/office/2006/metadata/properties" ma:root="true" ma:fieldsID="341f231d8109736228ad2a6732b68484" ns2:_="" ns3:_="">
    <xsd:import namespace="a2be2065-7827-4a41-9f66-7f3ed7b0d0cd"/>
    <xsd:import namespace="b5410957-38c4-4078-b012-74a83044b9c3"/>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e2065-7827-4a41-9f66-7f3ed7b0d0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d161e66e-5f8c-4733-9f7e-7e4a0d3e4681}" ma:internalName="TaxCatchAll" ma:showField="CatchAllData" ma:web="a2be2065-7827-4a41-9f66-7f3ed7b0d0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410957-38c4-4078-b012-74a83044b9c3"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e65ced1-a724-4b6f-b701-8c051367d8fd"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410957-38c4-4078-b012-74a83044b9c3">
      <Terms xmlns="http://schemas.microsoft.com/office/infopath/2007/PartnerControls"/>
    </lcf76f155ced4ddcb4097134ff3c332f>
    <TaxCatchAll xmlns="a2be2065-7827-4a41-9f66-7f3ed7b0d0cd" xsi:nil="true"/>
  </documentManagement>
</p:properties>
</file>

<file path=customXml/itemProps1.xml><?xml version="1.0" encoding="utf-8"?>
<ds:datastoreItem xmlns:ds="http://schemas.openxmlformats.org/officeDocument/2006/customXml" ds:itemID="{B1D66CF9-317C-44AD-84E1-69AF2530A77C}">
  <ds:schemaRefs>
    <ds:schemaRef ds:uri="http://schemas.microsoft.com/sharepoint/v3/contenttype/forms"/>
  </ds:schemaRefs>
</ds:datastoreItem>
</file>

<file path=customXml/itemProps2.xml><?xml version="1.0" encoding="utf-8"?>
<ds:datastoreItem xmlns:ds="http://schemas.openxmlformats.org/officeDocument/2006/customXml" ds:itemID="{B563EBAB-85E7-4C8B-B86D-716DE83CB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e2065-7827-4a41-9f66-7f3ed7b0d0cd"/>
    <ds:schemaRef ds:uri="b5410957-38c4-4078-b012-74a83044b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5A28CA-0D61-4FBB-9E2A-0BB3C20C0E49}">
  <ds:schemaRefs>
    <ds:schemaRef ds:uri="http://schemas.openxmlformats.org/officeDocument/2006/bibliography"/>
  </ds:schemaRefs>
</ds:datastoreItem>
</file>

<file path=customXml/itemProps4.xml><?xml version="1.0" encoding="utf-8"?>
<ds:datastoreItem xmlns:ds="http://schemas.openxmlformats.org/officeDocument/2006/customXml" ds:itemID="{65A0BA49-200F-47F7-84DB-9EBFD34AC772}">
  <ds:schemaRefs>
    <ds:schemaRef ds:uri="http://schemas.microsoft.com/office/2006/metadata/properties"/>
    <ds:schemaRef ds:uri="http://schemas.microsoft.com/office/infopath/2007/PartnerControls"/>
    <ds:schemaRef ds:uri="b5410957-38c4-4078-b012-74a83044b9c3"/>
    <ds:schemaRef ds:uri="a2be2065-7827-4a41-9f66-7f3ed7b0d0cd"/>
  </ds:schemaRefs>
</ds:datastoreItem>
</file>

<file path=docProps/app.xml><?xml version="1.0" encoding="utf-8"?>
<Properties xmlns="http://schemas.openxmlformats.org/officeDocument/2006/extended-properties" xmlns:vt="http://schemas.openxmlformats.org/officeDocument/2006/docPropsVTypes">
  <Template>Medhurst Leaflet Template</Template>
  <TotalTime>31</TotalTime>
  <Pages>6</Pages>
  <Words>863</Words>
  <Characters>5005</Characters>
  <Application>Microsoft Office Word</Application>
  <DocSecurity>0</DocSecurity>
  <Lines>168</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Dennett</dc:creator>
  <cp:keywords/>
  <dc:description/>
  <cp:lastModifiedBy>Richard Dennett</cp:lastModifiedBy>
  <cp:revision>51</cp:revision>
  <cp:lastPrinted>2026-01-09T11:31:00Z</cp:lastPrinted>
  <dcterms:created xsi:type="dcterms:W3CDTF">2026-01-09T16:03:00Z</dcterms:created>
  <dcterms:modified xsi:type="dcterms:W3CDTF">2026-01-13T12:46:00Z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0x010100358A0B7AF45B4D43B929F80BE7192D96</vt:lpwstr>
  </property>
  <property fmtid="{D5CDD505-2E9C-101B-9397-08002B2CF9AE}" pid="3" name="MediaServiceImageTags">
    <vt:lpwstr/>
  </property>
</Properties>
</file>